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17" w:rsidRPr="005F0F45" w:rsidRDefault="003A0A17" w:rsidP="003A0A17">
      <w:pPr>
        <w:pStyle w:val="a3"/>
        <w:shd w:val="clear" w:color="auto" w:fill="FFFFFF"/>
        <w:ind w:left="450"/>
        <w:jc w:val="center"/>
        <w:rPr>
          <w:b/>
          <w:bCs/>
          <w:color w:val="7F7F7F" w:themeColor="text1" w:themeTint="80"/>
          <w:sz w:val="28"/>
          <w:szCs w:val="28"/>
        </w:rPr>
      </w:pPr>
      <w:r w:rsidRPr="005F0F45">
        <w:rPr>
          <w:b/>
          <w:bCs/>
          <w:color w:val="7F7F7F" w:themeColor="text1" w:themeTint="80"/>
          <w:sz w:val="28"/>
          <w:szCs w:val="28"/>
        </w:rPr>
        <w:t>ФЕДЕР</w:t>
      </w:r>
      <w:r w:rsidR="00384805" w:rsidRPr="005F0F45">
        <w:rPr>
          <w:b/>
          <w:bCs/>
          <w:color w:val="7F7F7F" w:themeColor="text1" w:themeTint="80"/>
          <w:sz w:val="28"/>
          <w:szCs w:val="28"/>
        </w:rPr>
        <w:t>АЛЬ</w:t>
      </w:r>
      <w:r w:rsidRPr="005F0F45">
        <w:rPr>
          <w:b/>
          <w:bCs/>
          <w:color w:val="7F7F7F" w:themeColor="text1" w:themeTint="80"/>
          <w:sz w:val="28"/>
          <w:szCs w:val="28"/>
        </w:rPr>
        <w:t>НОЕ АГЕНТСТВО ПО РЫБОЛОВСТВУ</w:t>
      </w:r>
    </w:p>
    <w:p w:rsidR="00C56388" w:rsidRPr="005F0F45" w:rsidRDefault="00C56388" w:rsidP="003A0A17">
      <w:pPr>
        <w:pStyle w:val="a3"/>
        <w:shd w:val="clear" w:color="auto" w:fill="FFFFFF"/>
        <w:spacing w:before="0" w:beforeAutospacing="0" w:after="0" w:afterAutospacing="0"/>
        <w:ind w:left="450"/>
        <w:jc w:val="center"/>
        <w:rPr>
          <w:b/>
          <w:bCs/>
          <w:color w:val="7F7F7F" w:themeColor="text1" w:themeTint="80"/>
          <w:sz w:val="28"/>
          <w:szCs w:val="28"/>
        </w:rPr>
      </w:pPr>
      <w:r w:rsidRPr="005F0F45">
        <w:rPr>
          <w:b/>
          <w:bCs/>
          <w:color w:val="7F7F7F" w:themeColor="text1" w:themeTint="80"/>
          <w:sz w:val="28"/>
          <w:szCs w:val="28"/>
        </w:rPr>
        <w:t>«</w:t>
      </w:r>
      <w:r w:rsidR="003A0A17" w:rsidRPr="005F0F45">
        <w:rPr>
          <w:b/>
          <w:bCs/>
          <w:color w:val="7F7F7F" w:themeColor="text1" w:themeTint="80"/>
          <w:sz w:val="28"/>
          <w:szCs w:val="28"/>
        </w:rPr>
        <w:t xml:space="preserve">Славянский технический рыбохозяйственный </w:t>
      </w:r>
      <w:r w:rsidRPr="005F0F45">
        <w:rPr>
          <w:b/>
          <w:bCs/>
          <w:color w:val="7F7F7F" w:themeColor="text1" w:themeTint="80"/>
          <w:sz w:val="28"/>
          <w:szCs w:val="28"/>
        </w:rPr>
        <w:t>колледж»</w:t>
      </w:r>
      <w:r w:rsidR="003A0A17" w:rsidRPr="005F0F45">
        <w:rPr>
          <w:b/>
          <w:bCs/>
          <w:color w:val="7F7F7F" w:themeColor="text1" w:themeTint="80"/>
          <w:sz w:val="28"/>
          <w:szCs w:val="28"/>
        </w:rPr>
        <w:t xml:space="preserve"> (филиал) федерального государственного бюджетного образовательного учреждения высшего </w:t>
      </w:r>
      <w:r w:rsidRPr="005F0F45">
        <w:rPr>
          <w:b/>
          <w:bCs/>
          <w:color w:val="7F7F7F" w:themeColor="text1" w:themeTint="80"/>
          <w:sz w:val="28"/>
          <w:szCs w:val="28"/>
        </w:rPr>
        <w:t xml:space="preserve"> </w:t>
      </w:r>
      <w:r w:rsidR="003A0A17" w:rsidRPr="005F0F45">
        <w:rPr>
          <w:b/>
          <w:bCs/>
          <w:color w:val="7F7F7F" w:themeColor="text1" w:themeTint="80"/>
          <w:sz w:val="28"/>
          <w:szCs w:val="28"/>
        </w:rPr>
        <w:t xml:space="preserve"> образования</w:t>
      </w:r>
    </w:p>
    <w:p w:rsidR="003A0A17" w:rsidRPr="005F0F45" w:rsidRDefault="003A0A17" w:rsidP="003A0A17">
      <w:pPr>
        <w:pStyle w:val="a3"/>
        <w:shd w:val="clear" w:color="auto" w:fill="FFFFFF"/>
        <w:spacing w:before="0" w:beforeAutospacing="0" w:after="0" w:afterAutospacing="0"/>
        <w:ind w:left="450"/>
        <w:jc w:val="center"/>
        <w:rPr>
          <w:b/>
          <w:bCs/>
          <w:color w:val="7F7F7F" w:themeColor="text1" w:themeTint="80"/>
          <w:sz w:val="28"/>
          <w:szCs w:val="28"/>
        </w:rPr>
      </w:pPr>
      <w:r w:rsidRPr="005F0F45">
        <w:rPr>
          <w:b/>
          <w:bCs/>
          <w:color w:val="7F7F7F" w:themeColor="text1" w:themeTint="80"/>
          <w:sz w:val="28"/>
          <w:szCs w:val="28"/>
        </w:rPr>
        <w:t xml:space="preserve"> «Дальневосточный государственный технический</w:t>
      </w:r>
    </w:p>
    <w:p w:rsidR="003A0A17" w:rsidRPr="005F0F45" w:rsidRDefault="003A0A17" w:rsidP="003A0A17">
      <w:pPr>
        <w:pStyle w:val="a3"/>
        <w:shd w:val="clear" w:color="auto" w:fill="FFFFFF"/>
        <w:spacing w:before="0" w:beforeAutospacing="0" w:after="0" w:afterAutospacing="0"/>
        <w:ind w:left="450"/>
        <w:jc w:val="center"/>
        <w:rPr>
          <w:b/>
          <w:bCs/>
          <w:color w:val="7F7F7F" w:themeColor="text1" w:themeTint="80"/>
          <w:sz w:val="28"/>
          <w:szCs w:val="28"/>
        </w:rPr>
      </w:pPr>
      <w:r w:rsidRPr="005F0F45">
        <w:rPr>
          <w:b/>
          <w:bCs/>
          <w:color w:val="7F7F7F" w:themeColor="text1" w:themeTint="80"/>
          <w:sz w:val="28"/>
          <w:szCs w:val="28"/>
        </w:rPr>
        <w:t xml:space="preserve"> рыбохозяйственный униве</w:t>
      </w:r>
      <w:r w:rsidR="00EE6645" w:rsidRPr="005F0F45">
        <w:rPr>
          <w:b/>
          <w:bCs/>
          <w:color w:val="7F7F7F" w:themeColor="text1" w:themeTint="80"/>
          <w:sz w:val="28"/>
          <w:szCs w:val="28"/>
        </w:rPr>
        <w:t>р</w:t>
      </w:r>
      <w:r w:rsidRPr="005F0F45">
        <w:rPr>
          <w:b/>
          <w:bCs/>
          <w:color w:val="7F7F7F" w:themeColor="text1" w:themeTint="80"/>
          <w:sz w:val="28"/>
          <w:szCs w:val="28"/>
        </w:rPr>
        <w:t>ситет»</w:t>
      </w:r>
    </w:p>
    <w:p w:rsidR="003A0A17" w:rsidRPr="005F0F45" w:rsidRDefault="003A0A17" w:rsidP="003A0A17">
      <w:pPr>
        <w:pStyle w:val="a3"/>
        <w:shd w:val="clear" w:color="auto" w:fill="FFFFFF"/>
        <w:spacing w:before="0" w:beforeAutospacing="0" w:after="0" w:afterAutospacing="0"/>
        <w:ind w:left="450"/>
        <w:jc w:val="center"/>
        <w:rPr>
          <w:b/>
          <w:bCs/>
          <w:color w:val="7F7F7F" w:themeColor="text1" w:themeTint="80"/>
          <w:sz w:val="28"/>
          <w:szCs w:val="28"/>
        </w:rPr>
      </w:pPr>
    </w:p>
    <w:p w:rsidR="003A0A17" w:rsidRPr="005F0F45" w:rsidRDefault="00C56388" w:rsidP="003A0A17">
      <w:pPr>
        <w:pStyle w:val="a3"/>
        <w:pBdr>
          <w:bottom w:val="single" w:sz="12" w:space="1" w:color="auto"/>
        </w:pBdr>
        <w:shd w:val="clear" w:color="auto" w:fill="FFFFFF"/>
        <w:spacing w:before="0" w:beforeAutospacing="0" w:after="0" w:afterAutospacing="0"/>
        <w:ind w:left="450"/>
        <w:jc w:val="center"/>
        <w:rPr>
          <w:b/>
          <w:bCs/>
          <w:color w:val="7F7F7F" w:themeColor="text1" w:themeTint="80"/>
          <w:sz w:val="28"/>
          <w:szCs w:val="28"/>
        </w:rPr>
      </w:pPr>
      <w:r w:rsidRPr="005F0F45">
        <w:rPr>
          <w:b/>
          <w:bCs/>
          <w:color w:val="7F7F7F" w:themeColor="text1" w:themeTint="80"/>
          <w:sz w:val="28"/>
          <w:szCs w:val="28"/>
        </w:rPr>
        <w:t>(Славянский филиал ФГБОУ В</w:t>
      </w:r>
      <w:r w:rsidR="003A0A17" w:rsidRPr="005F0F45">
        <w:rPr>
          <w:b/>
          <w:bCs/>
          <w:color w:val="7F7F7F" w:themeColor="text1" w:themeTint="80"/>
          <w:sz w:val="28"/>
          <w:szCs w:val="28"/>
        </w:rPr>
        <w:t>О «Дальрыбвтуз»)</w:t>
      </w:r>
    </w:p>
    <w:p w:rsidR="003A0A17" w:rsidRPr="005F0F45" w:rsidRDefault="005F0F45" w:rsidP="005F0F45">
      <w:pPr>
        <w:pStyle w:val="a3"/>
        <w:shd w:val="clear" w:color="auto" w:fill="FFFFFF"/>
        <w:spacing w:beforeAutospacing="0" w:after="0" w:afterAutospacing="0"/>
        <w:ind w:left="450"/>
        <w:jc w:val="right"/>
        <w:rPr>
          <w:b/>
          <w:bCs/>
          <w:color w:val="7F7F7F" w:themeColor="text1" w:themeTint="80"/>
        </w:rPr>
      </w:pPr>
      <w:r w:rsidRPr="005F0F45">
        <w:rPr>
          <w:rFonts w:eastAsiaTheme="minorHAnsi"/>
          <w:color w:val="7F7F7F" w:themeColor="text1" w:themeTint="80"/>
          <w:sz w:val="28"/>
          <w:szCs w:val="28"/>
          <w:lang w:eastAsia="en-US"/>
        </w:rPr>
        <w:drawing>
          <wp:inline distT="0" distB="0" distL="0" distR="0">
            <wp:extent cx="2370667" cy="1701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370553" cy="1701718"/>
                    </a:xfrm>
                    <a:prstGeom prst="rect">
                      <a:avLst/>
                    </a:prstGeom>
                    <a:noFill/>
                    <a:ln w="9525">
                      <a:noFill/>
                      <a:miter lim="800000"/>
                      <a:headEnd/>
                      <a:tailEnd/>
                    </a:ln>
                  </pic:spPr>
                </pic:pic>
              </a:graphicData>
            </a:graphic>
          </wp:inline>
        </w:drawing>
      </w:r>
    </w:p>
    <w:p w:rsidR="003A0A17" w:rsidRPr="005F0F45" w:rsidRDefault="003A0A17" w:rsidP="003A0A17">
      <w:pPr>
        <w:pStyle w:val="a3"/>
        <w:shd w:val="clear" w:color="auto" w:fill="FFFFFF"/>
        <w:spacing w:beforeAutospacing="0" w:after="0" w:afterAutospacing="0"/>
        <w:ind w:left="450"/>
        <w:jc w:val="center"/>
        <w:rPr>
          <w:b/>
          <w:bCs/>
          <w:color w:val="7F7F7F" w:themeColor="text1" w:themeTint="80"/>
        </w:rPr>
      </w:pPr>
    </w:p>
    <w:p w:rsidR="003A0A17" w:rsidRPr="005F0F45" w:rsidRDefault="003A0A17" w:rsidP="003A0A17">
      <w:pPr>
        <w:pStyle w:val="a3"/>
        <w:shd w:val="clear" w:color="auto" w:fill="FFFFFF"/>
        <w:ind w:left="450"/>
        <w:jc w:val="center"/>
        <w:rPr>
          <w:b/>
          <w:bCs/>
          <w:color w:val="7F7F7F" w:themeColor="text1" w:themeTint="80"/>
          <w:sz w:val="28"/>
          <w:szCs w:val="28"/>
        </w:rPr>
      </w:pPr>
      <w:r w:rsidRPr="005F0F45">
        <w:rPr>
          <w:b/>
          <w:bCs/>
          <w:color w:val="7F7F7F" w:themeColor="text1" w:themeTint="80"/>
          <w:sz w:val="28"/>
          <w:szCs w:val="28"/>
        </w:rPr>
        <w:t>ПОЛОЖЕНИЕ</w:t>
      </w:r>
    </w:p>
    <w:p w:rsidR="003A0A17" w:rsidRPr="005F0F45" w:rsidRDefault="003A0A17" w:rsidP="003A0A17">
      <w:pPr>
        <w:pStyle w:val="a3"/>
        <w:shd w:val="clear" w:color="auto" w:fill="FFFFFF"/>
        <w:jc w:val="center"/>
        <w:rPr>
          <w:b/>
          <w:color w:val="7F7F7F" w:themeColor="text1" w:themeTint="80"/>
          <w:sz w:val="28"/>
          <w:szCs w:val="28"/>
        </w:rPr>
      </w:pPr>
      <w:r w:rsidRPr="005F0F45">
        <w:rPr>
          <w:b/>
          <w:color w:val="7F7F7F" w:themeColor="text1" w:themeTint="80"/>
          <w:sz w:val="28"/>
          <w:szCs w:val="28"/>
        </w:rPr>
        <w:t xml:space="preserve"> О КВАЛИФИКАЦИОННОМ ЭКЗАМЕНЕ</w:t>
      </w:r>
    </w:p>
    <w:p w:rsidR="00574201" w:rsidRPr="005F0F45" w:rsidRDefault="00574201" w:rsidP="003A0A17">
      <w:pPr>
        <w:pStyle w:val="a3"/>
        <w:shd w:val="clear" w:color="auto" w:fill="FFFFFF"/>
        <w:jc w:val="center"/>
        <w:rPr>
          <w:b/>
          <w:color w:val="7F7F7F" w:themeColor="text1" w:themeTint="80"/>
          <w:sz w:val="28"/>
          <w:szCs w:val="28"/>
        </w:rPr>
      </w:pPr>
      <w:r w:rsidRPr="005F0F45">
        <w:rPr>
          <w:b/>
          <w:color w:val="7F7F7F" w:themeColor="text1" w:themeTint="80"/>
          <w:sz w:val="28"/>
          <w:szCs w:val="28"/>
        </w:rPr>
        <w:t>ПЛ-01/7-201</w:t>
      </w:r>
      <w:r w:rsidR="00C56388" w:rsidRPr="005F0F45">
        <w:rPr>
          <w:b/>
          <w:color w:val="7F7F7F" w:themeColor="text1" w:themeTint="80"/>
          <w:sz w:val="28"/>
          <w:szCs w:val="28"/>
        </w:rPr>
        <w:t>6</w:t>
      </w:r>
    </w:p>
    <w:p w:rsidR="003A0A17" w:rsidRPr="005F0F45" w:rsidRDefault="003A0A17" w:rsidP="003A0A17">
      <w:pPr>
        <w:pStyle w:val="a3"/>
        <w:shd w:val="clear" w:color="auto" w:fill="FFFFFF"/>
        <w:ind w:left="450"/>
        <w:jc w:val="center"/>
        <w:rPr>
          <w:b/>
          <w:bCs/>
          <w:color w:val="7F7F7F" w:themeColor="text1" w:themeTint="80"/>
        </w:rPr>
      </w:pPr>
    </w:p>
    <w:p w:rsidR="003A0A17" w:rsidRPr="005F0F45" w:rsidRDefault="003A0A17" w:rsidP="003A0A17">
      <w:pPr>
        <w:pStyle w:val="a3"/>
        <w:shd w:val="clear" w:color="auto" w:fill="FFFFFF"/>
        <w:ind w:left="450"/>
        <w:jc w:val="center"/>
        <w:rPr>
          <w:b/>
          <w:bCs/>
          <w:color w:val="7F7F7F" w:themeColor="text1" w:themeTint="80"/>
        </w:rPr>
      </w:pPr>
    </w:p>
    <w:p w:rsidR="003A0A17" w:rsidRPr="005F0F45" w:rsidRDefault="003A0A17" w:rsidP="003A0A17">
      <w:pPr>
        <w:pStyle w:val="a3"/>
        <w:shd w:val="clear" w:color="auto" w:fill="FFFFFF"/>
        <w:ind w:left="450"/>
        <w:jc w:val="center"/>
        <w:rPr>
          <w:b/>
          <w:bCs/>
          <w:color w:val="7F7F7F" w:themeColor="text1" w:themeTint="80"/>
        </w:rPr>
      </w:pPr>
    </w:p>
    <w:p w:rsidR="003A0A17" w:rsidRPr="005F0F45" w:rsidRDefault="003A0A17" w:rsidP="003A0A17">
      <w:pPr>
        <w:pStyle w:val="a3"/>
        <w:shd w:val="clear" w:color="auto" w:fill="FFFFFF"/>
        <w:ind w:left="450"/>
        <w:jc w:val="center"/>
        <w:rPr>
          <w:b/>
          <w:bCs/>
          <w:color w:val="7F7F7F" w:themeColor="text1" w:themeTint="80"/>
        </w:rPr>
      </w:pPr>
    </w:p>
    <w:p w:rsidR="003A0A17" w:rsidRPr="005F0F45" w:rsidRDefault="003A0A17" w:rsidP="003A0A17">
      <w:pPr>
        <w:pStyle w:val="a3"/>
        <w:shd w:val="clear" w:color="auto" w:fill="FFFFFF"/>
        <w:ind w:left="450"/>
        <w:jc w:val="center"/>
        <w:rPr>
          <w:b/>
          <w:bCs/>
          <w:color w:val="7F7F7F" w:themeColor="text1" w:themeTint="80"/>
        </w:rPr>
      </w:pPr>
    </w:p>
    <w:p w:rsidR="003A0A17" w:rsidRPr="005F0F45" w:rsidRDefault="003A0A17" w:rsidP="003A0A17">
      <w:pPr>
        <w:pStyle w:val="a3"/>
        <w:shd w:val="clear" w:color="auto" w:fill="FFFFFF"/>
        <w:ind w:left="450"/>
        <w:jc w:val="center"/>
        <w:rPr>
          <w:b/>
          <w:bCs/>
          <w:color w:val="7F7F7F" w:themeColor="text1" w:themeTint="80"/>
        </w:rPr>
      </w:pPr>
    </w:p>
    <w:p w:rsidR="003A0A17" w:rsidRPr="005F0F45" w:rsidRDefault="003A0A17" w:rsidP="003A0A17">
      <w:pPr>
        <w:pStyle w:val="a3"/>
        <w:shd w:val="clear" w:color="auto" w:fill="FFFFFF"/>
        <w:ind w:left="450"/>
        <w:jc w:val="center"/>
        <w:rPr>
          <w:b/>
          <w:bCs/>
          <w:color w:val="7F7F7F" w:themeColor="text1" w:themeTint="80"/>
        </w:rPr>
      </w:pPr>
    </w:p>
    <w:p w:rsidR="003A0A17" w:rsidRPr="005F0F45" w:rsidRDefault="003A0A17" w:rsidP="003A0A17">
      <w:pPr>
        <w:pStyle w:val="a3"/>
        <w:shd w:val="clear" w:color="auto" w:fill="FFFFFF"/>
        <w:ind w:left="450"/>
        <w:jc w:val="center"/>
        <w:rPr>
          <w:b/>
          <w:bCs/>
          <w:color w:val="7F7F7F" w:themeColor="text1" w:themeTint="80"/>
        </w:rPr>
      </w:pPr>
    </w:p>
    <w:p w:rsidR="003A0A17" w:rsidRPr="005F0F45" w:rsidRDefault="003A0A17" w:rsidP="003A0A17">
      <w:pPr>
        <w:pStyle w:val="a3"/>
        <w:shd w:val="clear" w:color="auto" w:fill="FFFFFF"/>
        <w:ind w:left="450"/>
        <w:jc w:val="center"/>
        <w:rPr>
          <w:b/>
          <w:bCs/>
          <w:color w:val="7F7F7F" w:themeColor="text1" w:themeTint="80"/>
        </w:rPr>
      </w:pPr>
    </w:p>
    <w:p w:rsidR="003A0A17" w:rsidRPr="005F0F45" w:rsidRDefault="003A0A17" w:rsidP="003A0A17">
      <w:pPr>
        <w:pStyle w:val="a3"/>
        <w:shd w:val="clear" w:color="auto" w:fill="FFFFFF"/>
        <w:spacing w:before="0" w:beforeAutospacing="0" w:after="0" w:afterAutospacing="0"/>
        <w:ind w:left="450"/>
        <w:jc w:val="center"/>
        <w:rPr>
          <w:b/>
          <w:bCs/>
          <w:color w:val="7F7F7F" w:themeColor="text1" w:themeTint="80"/>
        </w:rPr>
      </w:pPr>
      <w:r w:rsidRPr="005F0F45">
        <w:rPr>
          <w:b/>
          <w:bCs/>
          <w:color w:val="7F7F7F" w:themeColor="text1" w:themeTint="80"/>
        </w:rPr>
        <w:t>п. Славянка</w:t>
      </w:r>
    </w:p>
    <w:p w:rsidR="003A0A17" w:rsidRPr="005F0F45" w:rsidRDefault="003A0A17" w:rsidP="003A0A17">
      <w:pPr>
        <w:pStyle w:val="a3"/>
        <w:shd w:val="clear" w:color="auto" w:fill="FFFFFF"/>
        <w:spacing w:before="0" w:beforeAutospacing="0" w:after="0" w:afterAutospacing="0"/>
        <w:ind w:left="450"/>
        <w:jc w:val="center"/>
        <w:rPr>
          <w:b/>
          <w:bCs/>
          <w:color w:val="7F7F7F" w:themeColor="text1" w:themeTint="80"/>
        </w:rPr>
      </w:pPr>
      <w:r w:rsidRPr="005F0F45">
        <w:rPr>
          <w:b/>
          <w:bCs/>
          <w:color w:val="7F7F7F" w:themeColor="text1" w:themeTint="80"/>
        </w:rPr>
        <w:t>20</w:t>
      </w:r>
      <w:r w:rsidR="00C56388" w:rsidRPr="005F0F45">
        <w:rPr>
          <w:b/>
          <w:bCs/>
          <w:color w:val="7F7F7F" w:themeColor="text1" w:themeTint="80"/>
        </w:rPr>
        <w:t>16</w:t>
      </w:r>
    </w:p>
    <w:p w:rsidR="005021BA" w:rsidRPr="005F0F45" w:rsidRDefault="005021BA" w:rsidP="003A0A17">
      <w:pPr>
        <w:pStyle w:val="a3"/>
        <w:shd w:val="clear" w:color="auto" w:fill="FFFFFF"/>
        <w:spacing w:before="0" w:beforeAutospacing="0" w:after="0" w:afterAutospacing="0"/>
        <w:jc w:val="center"/>
        <w:rPr>
          <w:b/>
          <w:color w:val="7F7F7F" w:themeColor="text1" w:themeTint="80"/>
          <w:sz w:val="28"/>
          <w:szCs w:val="28"/>
        </w:rPr>
      </w:pPr>
    </w:p>
    <w:p w:rsidR="00574201" w:rsidRPr="005F0F45" w:rsidRDefault="00574201" w:rsidP="00574201">
      <w:pPr>
        <w:pStyle w:val="a3"/>
        <w:shd w:val="clear" w:color="auto" w:fill="FFFFFF"/>
        <w:jc w:val="right"/>
        <w:rPr>
          <w:color w:val="7F7F7F" w:themeColor="text1" w:themeTint="80"/>
          <w:sz w:val="28"/>
          <w:szCs w:val="28"/>
        </w:rPr>
      </w:pPr>
      <w:r w:rsidRPr="005F0F45">
        <w:rPr>
          <w:color w:val="7F7F7F" w:themeColor="text1" w:themeTint="80"/>
          <w:sz w:val="28"/>
          <w:szCs w:val="28"/>
        </w:rPr>
        <w:lastRenderedPageBreak/>
        <w:t>ПЛ-01/7-201</w:t>
      </w:r>
      <w:r w:rsidR="00C56388" w:rsidRPr="005F0F45">
        <w:rPr>
          <w:color w:val="7F7F7F" w:themeColor="text1" w:themeTint="80"/>
          <w:sz w:val="28"/>
          <w:szCs w:val="28"/>
        </w:rPr>
        <w:t>6</w:t>
      </w:r>
    </w:p>
    <w:p w:rsidR="00C21CB7" w:rsidRPr="005F0F45" w:rsidRDefault="00C21CB7" w:rsidP="00C21CB7">
      <w:pPr>
        <w:pStyle w:val="a3"/>
        <w:shd w:val="clear" w:color="auto" w:fill="FFFFFF"/>
        <w:ind w:firstLine="708"/>
        <w:jc w:val="center"/>
        <w:rPr>
          <w:b/>
          <w:bCs/>
          <w:color w:val="7F7F7F" w:themeColor="text1" w:themeTint="80"/>
          <w:sz w:val="28"/>
          <w:szCs w:val="28"/>
        </w:rPr>
      </w:pPr>
      <w:r w:rsidRPr="005F0F45">
        <w:rPr>
          <w:b/>
          <w:bCs/>
          <w:color w:val="7F7F7F" w:themeColor="text1" w:themeTint="80"/>
          <w:sz w:val="28"/>
          <w:szCs w:val="28"/>
        </w:rPr>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1098"/>
      </w:tblGrid>
      <w:tr w:rsidR="00C21CB7" w:rsidRPr="005F0F45" w:rsidTr="00C21CB7">
        <w:tc>
          <w:tcPr>
            <w:tcW w:w="9039" w:type="dxa"/>
          </w:tcPr>
          <w:p w:rsidR="00C21CB7" w:rsidRPr="005F0F45" w:rsidRDefault="00C21CB7" w:rsidP="00C21CB7">
            <w:pPr>
              <w:pStyle w:val="a3"/>
              <w:shd w:val="clear" w:color="auto" w:fill="FFFFFF"/>
              <w:rPr>
                <w:bCs/>
                <w:color w:val="7F7F7F" w:themeColor="text1" w:themeTint="80"/>
                <w:sz w:val="28"/>
                <w:szCs w:val="28"/>
              </w:rPr>
            </w:pPr>
            <w:r w:rsidRPr="005F0F45">
              <w:rPr>
                <w:bCs/>
                <w:color w:val="7F7F7F" w:themeColor="text1" w:themeTint="80"/>
                <w:sz w:val="28"/>
                <w:szCs w:val="28"/>
              </w:rPr>
              <w:t>Общие положения……………………………………………………………</w:t>
            </w:r>
          </w:p>
        </w:tc>
        <w:tc>
          <w:tcPr>
            <w:tcW w:w="1098" w:type="dxa"/>
          </w:tcPr>
          <w:p w:rsidR="00C21CB7" w:rsidRPr="005F0F45" w:rsidRDefault="00C21CB7" w:rsidP="00C21CB7">
            <w:pPr>
              <w:pStyle w:val="a3"/>
              <w:rPr>
                <w:bCs/>
                <w:color w:val="7F7F7F" w:themeColor="text1" w:themeTint="80"/>
                <w:sz w:val="28"/>
                <w:szCs w:val="28"/>
              </w:rPr>
            </w:pPr>
            <w:r w:rsidRPr="005F0F45">
              <w:rPr>
                <w:bCs/>
                <w:color w:val="7F7F7F" w:themeColor="text1" w:themeTint="80"/>
                <w:sz w:val="28"/>
                <w:szCs w:val="28"/>
              </w:rPr>
              <w:t>3</w:t>
            </w:r>
          </w:p>
        </w:tc>
      </w:tr>
      <w:tr w:rsidR="00C21CB7" w:rsidRPr="005F0F45" w:rsidTr="00C21CB7">
        <w:tc>
          <w:tcPr>
            <w:tcW w:w="9039" w:type="dxa"/>
          </w:tcPr>
          <w:p w:rsidR="00C21CB7" w:rsidRPr="005F0F45" w:rsidRDefault="00C21CB7" w:rsidP="00C21CB7">
            <w:pPr>
              <w:pStyle w:val="a3"/>
              <w:shd w:val="clear" w:color="auto" w:fill="FFFFFF"/>
              <w:jc w:val="both"/>
              <w:rPr>
                <w:bCs/>
                <w:color w:val="7F7F7F" w:themeColor="text1" w:themeTint="80"/>
                <w:sz w:val="28"/>
                <w:szCs w:val="28"/>
              </w:rPr>
            </w:pPr>
            <w:r w:rsidRPr="005F0F45">
              <w:rPr>
                <w:bCs/>
                <w:color w:val="7F7F7F" w:themeColor="text1" w:themeTint="80"/>
                <w:sz w:val="28"/>
                <w:szCs w:val="28"/>
              </w:rPr>
              <w:t>Содержание экзамена квалификационного…………………………………</w:t>
            </w:r>
          </w:p>
        </w:tc>
        <w:tc>
          <w:tcPr>
            <w:tcW w:w="1098" w:type="dxa"/>
          </w:tcPr>
          <w:p w:rsidR="00C21CB7" w:rsidRPr="005F0F45" w:rsidRDefault="00C21CB7" w:rsidP="00C21CB7">
            <w:pPr>
              <w:pStyle w:val="a3"/>
              <w:rPr>
                <w:bCs/>
                <w:color w:val="7F7F7F" w:themeColor="text1" w:themeTint="80"/>
                <w:sz w:val="28"/>
                <w:szCs w:val="28"/>
              </w:rPr>
            </w:pPr>
            <w:r w:rsidRPr="005F0F45">
              <w:rPr>
                <w:bCs/>
                <w:color w:val="7F7F7F" w:themeColor="text1" w:themeTint="80"/>
                <w:sz w:val="28"/>
                <w:szCs w:val="28"/>
              </w:rPr>
              <w:t>3</w:t>
            </w:r>
          </w:p>
        </w:tc>
      </w:tr>
      <w:tr w:rsidR="00C21CB7" w:rsidRPr="005F0F45" w:rsidTr="00C21CB7">
        <w:tc>
          <w:tcPr>
            <w:tcW w:w="9039" w:type="dxa"/>
          </w:tcPr>
          <w:p w:rsidR="00C21CB7" w:rsidRPr="005F0F45" w:rsidRDefault="00C21CB7" w:rsidP="00C21CB7">
            <w:pPr>
              <w:pStyle w:val="a3"/>
              <w:shd w:val="clear" w:color="auto" w:fill="FFFFFF"/>
              <w:spacing w:before="0" w:beforeAutospacing="0" w:after="0" w:afterAutospacing="0"/>
              <w:rPr>
                <w:bCs/>
                <w:color w:val="7F7F7F" w:themeColor="text1" w:themeTint="80"/>
                <w:sz w:val="28"/>
                <w:szCs w:val="28"/>
              </w:rPr>
            </w:pPr>
            <w:r w:rsidRPr="005F0F45">
              <w:rPr>
                <w:bCs/>
                <w:color w:val="7F7F7F" w:themeColor="text1" w:themeTint="80"/>
                <w:sz w:val="28"/>
                <w:szCs w:val="28"/>
              </w:rPr>
              <w:t>Подготовка оценочных средств………………………………………………</w:t>
            </w:r>
          </w:p>
        </w:tc>
        <w:tc>
          <w:tcPr>
            <w:tcW w:w="1098" w:type="dxa"/>
          </w:tcPr>
          <w:p w:rsidR="00C21CB7" w:rsidRPr="005F0F45" w:rsidRDefault="00C21CB7" w:rsidP="00C21CB7">
            <w:pPr>
              <w:pStyle w:val="a3"/>
              <w:rPr>
                <w:bCs/>
                <w:color w:val="7F7F7F" w:themeColor="text1" w:themeTint="80"/>
                <w:sz w:val="28"/>
                <w:szCs w:val="28"/>
              </w:rPr>
            </w:pPr>
            <w:r w:rsidRPr="005F0F45">
              <w:rPr>
                <w:bCs/>
                <w:color w:val="7F7F7F" w:themeColor="text1" w:themeTint="80"/>
                <w:sz w:val="28"/>
                <w:szCs w:val="28"/>
              </w:rPr>
              <w:t>4</w:t>
            </w:r>
          </w:p>
        </w:tc>
      </w:tr>
      <w:tr w:rsidR="00C21CB7" w:rsidRPr="005F0F45" w:rsidTr="00C21CB7">
        <w:tc>
          <w:tcPr>
            <w:tcW w:w="9039" w:type="dxa"/>
          </w:tcPr>
          <w:p w:rsidR="00C21CB7" w:rsidRPr="005F0F45" w:rsidRDefault="00C21CB7" w:rsidP="00C21CB7">
            <w:pPr>
              <w:pStyle w:val="a3"/>
              <w:shd w:val="clear" w:color="auto" w:fill="FFFFFF"/>
              <w:spacing w:before="0" w:beforeAutospacing="0" w:after="0" w:afterAutospacing="0"/>
              <w:rPr>
                <w:bCs/>
                <w:color w:val="7F7F7F" w:themeColor="text1" w:themeTint="80"/>
                <w:sz w:val="28"/>
                <w:szCs w:val="28"/>
              </w:rPr>
            </w:pPr>
            <w:r w:rsidRPr="005F0F45">
              <w:rPr>
                <w:bCs/>
                <w:color w:val="7F7F7F" w:themeColor="text1" w:themeTint="80"/>
                <w:sz w:val="28"/>
                <w:szCs w:val="28"/>
              </w:rPr>
              <w:t>Функции и состав экзаменационных комиссий……………………………..</w:t>
            </w:r>
          </w:p>
        </w:tc>
        <w:tc>
          <w:tcPr>
            <w:tcW w:w="1098" w:type="dxa"/>
          </w:tcPr>
          <w:p w:rsidR="00C21CB7" w:rsidRPr="005F0F45" w:rsidRDefault="00C21CB7" w:rsidP="00C21CB7">
            <w:pPr>
              <w:pStyle w:val="a3"/>
              <w:rPr>
                <w:bCs/>
                <w:color w:val="7F7F7F" w:themeColor="text1" w:themeTint="80"/>
                <w:sz w:val="28"/>
                <w:szCs w:val="28"/>
              </w:rPr>
            </w:pPr>
            <w:r w:rsidRPr="005F0F45">
              <w:rPr>
                <w:bCs/>
                <w:color w:val="7F7F7F" w:themeColor="text1" w:themeTint="80"/>
                <w:sz w:val="28"/>
                <w:szCs w:val="28"/>
              </w:rPr>
              <w:t>5</w:t>
            </w:r>
          </w:p>
        </w:tc>
      </w:tr>
      <w:tr w:rsidR="00C21CB7" w:rsidRPr="005F0F45" w:rsidTr="00C21CB7">
        <w:tc>
          <w:tcPr>
            <w:tcW w:w="9039" w:type="dxa"/>
          </w:tcPr>
          <w:p w:rsidR="00C21CB7" w:rsidRPr="005F0F45" w:rsidRDefault="00C21CB7" w:rsidP="00C21CB7">
            <w:pPr>
              <w:pStyle w:val="a3"/>
              <w:rPr>
                <w:bCs/>
                <w:color w:val="7F7F7F" w:themeColor="text1" w:themeTint="80"/>
                <w:sz w:val="28"/>
                <w:szCs w:val="28"/>
              </w:rPr>
            </w:pPr>
            <w:r w:rsidRPr="005F0F45">
              <w:rPr>
                <w:bCs/>
                <w:color w:val="7F7F7F" w:themeColor="text1" w:themeTint="80"/>
                <w:sz w:val="28"/>
                <w:szCs w:val="28"/>
              </w:rPr>
              <w:t>Лист ознакомления……………………………………………………………</w:t>
            </w:r>
          </w:p>
        </w:tc>
        <w:tc>
          <w:tcPr>
            <w:tcW w:w="1098" w:type="dxa"/>
          </w:tcPr>
          <w:p w:rsidR="00C21CB7" w:rsidRPr="005F0F45" w:rsidRDefault="00C21CB7" w:rsidP="00C21CB7">
            <w:pPr>
              <w:pStyle w:val="a3"/>
              <w:rPr>
                <w:bCs/>
                <w:color w:val="7F7F7F" w:themeColor="text1" w:themeTint="80"/>
                <w:sz w:val="28"/>
                <w:szCs w:val="28"/>
              </w:rPr>
            </w:pPr>
            <w:r w:rsidRPr="005F0F45">
              <w:rPr>
                <w:bCs/>
                <w:color w:val="7F7F7F" w:themeColor="text1" w:themeTint="80"/>
                <w:sz w:val="28"/>
                <w:szCs w:val="28"/>
              </w:rPr>
              <w:t>6</w:t>
            </w:r>
          </w:p>
        </w:tc>
      </w:tr>
      <w:tr w:rsidR="00C21CB7" w:rsidRPr="005F0F45" w:rsidTr="00C21CB7">
        <w:tc>
          <w:tcPr>
            <w:tcW w:w="9039" w:type="dxa"/>
          </w:tcPr>
          <w:p w:rsidR="00C21CB7" w:rsidRPr="005F0F45" w:rsidRDefault="00C21CB7" w:rsidP="00C21CB7">
            <w:pPr>
              <w:pStyle w:val="a3"/>
              <w:rPr>
                <w:bCs/>
                <w:color w:val="7F7F7F" w:themeColor="text1" w:themeTint="80"/>
                <w:sz w:val="28"/>
                <w:szCs w:val="28"/>
              </w:rPr>
            </w:pPr>
            <w:r w:rsidRPr="005F0F45">
              <w:rPr>
                <w:bCs/>
                <w:color w:val="7F7F7F" w:themeColor="text1" w:themeTint="80"/>
                <w:sz w:val="28"/>
                <w:szCs w:val="28"/>
              </w:rPr>
              <w:t>Лист учета периодических проверок………………………………………..</w:t>
            </w:r>
          </w:p>
        </w:tc>
        <w:tc>
          <w:tcPr>
            <w:tcW w:w="1098" w:type="dxa"/>
          </w:tcPr>
          <w:p w:rsidR="00C21CB7" w:rsidRPr="005F0F45" w:rsidRDefault="00C21CB7" w:rsidP="00C21CB7">
            <w:pPr>
              <w:pStyle w:val="a3"/>
              <w:rPr>
                <w:bCs/>
                <w:color w:val="7F7F7F" w:themeColor="text1" w:themeTint="80"/>
                <w:sz w:val="28"/>
                <w:szCs w:val="28"/>
              </w:rPr>
            </w:pPr>
            <w:r w:rsidRPr="005F0F45">
              <w:rPr>
                <w:bCs/>
                <w:color w:val="7F7F7F" w:themeColor="text1" w:themeTint="80"/>
                <w:sz w:val="28"/>
                <w:szCs w:val="28"/>
              </w:rPr>
              <w:t>7</w:t>
            </w:r>
          </w:p>
        </w:tc>
      </w:tr>
      <w:tr w:rsidR="00C21CB7" w:rsidRPr="005F0F45" w:rsidTr="00C21CB7">
        <w:tc>
          <w:tcPr>
            <w:tcW w:w="9039" w:type="dxa"/>
          </w:tcPr>
          <w:p w:rsidR="00C21CB7" w:rsidRPr="005F0F45" w:rsidRDefault="00C21CB7" w:rsidP="00C21CB7">
            <w:pPr>
              <w:pStyle w:val="a3"/>
              <w:rPr>
                <w:bCs/>
                <w:color w:val="7F7F7F" w:themeColor="text1" w:themeTint="80"/>
                <w:sz w:val="28"/>
                <w:szCs w:val="28"/>
              </w:rPr>
            </w:pPr>
            <w:r w:rsidRPr="005F0F45">
              <w:rPr>
                <w:bCs/>
                <w:color w:val="7F7F7F" w:themeColor="text1" w:themeTint="80"/>
                <w:sz w:val="28"/>
                <w:szCs w:val="28"/>
              </w:rPr>
              <w:t>Лист изменений……………………………………………………………….</w:t>
            </w:r>
          </w:p>
        </w:tc>
        <w:tc>
          <w:tcPr>
            <w:tcW w:w="1098" w:type="dxa"/>
          </w:tcPr>
          <w:p w:rsidR="00C21CB7" w:rsidRPr="005F0F45" w:rsidRDefault="00C21CB7" w:rsidP="00C21CB7">
            <w:pPr>
              <w:pStyle w:val="a3"/>
              <w:rPr>
                <w:bCs/>
                <w:color w:val="7F7F7F" w:themeColor="text1" w:themeTint="80"/>
                <w:sz w:val="28"/>
                <w:szCs w:val="28"/>
              </w:rPr>
            </w:pPr>
            <w:r w:rsidRPr="005F0F45">
              <w:rPr>
                <w:bCs/>
                <w:color w:val="7F7F7F" w:themeColor="text1" w:themeTint="80"/>
                <w:sz w:val="28"/>
                <w:szCs w:val="28"/>
              </w:rPr>
              <w:t>8</w:t>
            </w:r>
          </w:p>
        </w:tc>
      </w:tr>
    </w:tbl>
    <w:p w:rsidR="00C21CB7" w:rsidRPr="005F0F45" w:rsidRDefault="00C21CB7" w:rsidP="00C21CB7">
      <w:pPr>
        <w:pStyle w:val="a3"/>
        <w:shd w:val="clear" w:color="auto" w:fill="FFFFFF"/>
        <w:ind w:firstLine="708"/>
        <w:rPr>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C21CB7" w:rsidRPr="005F0F45" w:rsidRDefault="00C21CB7" w:rsidP="003A0A17">
      <w:pPr>
        <w:pStyle w:val="a3"/>
        <w:shd w:val="clear" w:color="auto" w:fill="FFFFFF"/>
        <w:ind w:firstLine="708"/>
        <w:rPr>
          <w:b/>
          <w:bCs/>
          <w:color w:val="7F7F7F" w:themeColor="text1" w:themeTint="80"/>
          <w:sz w:val="28"/>
          <w:szCs w:val="28"/>
        </w:rPr>
      </w:pPr>
    </w:p>
    <w:p w:rsidR="00574201" w:rsidRPr="005F0F45" w:rsidRDefault="00C56388" w:rsidP="00574201">
      <w:pPr>
        <w:pStyle w:val="a3"/>
        <w:shd w:val="clear" w:color="auto" w:fill="FFFFFF"/>
        <w:jc w:val="right"/>
        <w:rPr>
          <w:color w:val="7F7F7F" w:themeColor="text1" w:themeTint="80"/>
          <w:sz w:val="28"/>
          <w:szCs w:val="28"/>
        </w:rPr>
      </w:pPr>
      <w:r w:rsidRPr="005F0F45">
        <w:rPr>
          <w:color w:val="7F7F7F" w:themeColor="text1" w:themeTint="80"/>
          <w:sz w:val="28"/>
          <w:szCs w:val="28"/>
        </w:rPr>
        <w:lastRenderedPageBreak/>
        <w:t>ПЛ-01/7-2016</w:t>
      </w:r>
    </w:p>
    <w:p w:rsidR="003438F8" w:rsidRPr="005F0F45" w:rsidRDefault="003438F8" w:rsidP="003A0A17">
      <w:pPr>
        <w:pStyle w:val="a3"/>
        <w:shd w:val="clear" w:color="auto" w:fill="FFFFFF"/>
        <w:ind w:firstLine="708"/>
        <w:rPr>
          <w:color w:val="7F7F7F" w:themeColor="text1" w:themeTint="80"/>
          <w:sz w:val="28"/>
          <w:szCs w:val="28"/>
        </w:rPr>
      </w:pPr>
      <w:r w:rsidRPr="005F0F45">
        <w:rPr>
          <w:b/>
          <w:bCs/>
          <w:color w:val="7F7F7F" w:themeColor="text1" w:themeTint="80"/>
          <w:sz w:val="28"/>
          <w:szCs w:val="28"/>
        </w:rPr>
        <w:t>1</w:t>
      </w:r>
      <w:r w:rsidR="003A0A17" w:rsidRPr="005F0F45">
        <w:rPr>
          <w:b/>
          <w:bCs/>
          <w:color w:val="7F7F7F" w:themeColor="text1" w:themeTint="80"/>
          <w:sz w:val="28"/>
          <w:szCs w:val="28"/>
        </w:rPr>
        <w:t xml:space="preserve"> </w:t>
      </w:r>
      <w:r w:rsidRPr="005F0F45">
        <w:rPr>
          <w:b/>
          <w:bCs/>
          <w:color w:val="7F7F7F" w:themeColor="text1" w:themeTint="80"/>
          <w:sz w:val="28"/>
          <w:szCs w:val="28"/>
        </w:rPr>
        <w:t>Общие положения</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A0A17" w:rsidRPr="005F0F45">
        <w:rPr>
          <w:color w:val="7F7F7F" w:themeColor="text1" w:themeTint="80"/>
          <w:sz w:val="28"/>
          <w:szCs w:val="28"/>
        </w:rPr>
        <w:t xml:space="preserve">1.1 </w:t>
      </w:r>
      <w:r w:rsidR="003438F8" w:rsidRPr="005F0F45">
        <w:rPr>
          <w:color w:val="7F7F7F" w:themeColor="text1" w:themeTint="80"/>
          <w:sz w:val="28"/>
          <w:szCs w:val="28"/>
        </w:rPr>
        <w:t>Настоящее Положение разработано в соответствии с законом Российской Федерации «Об образовании</w:t>
      </w:r>
      <w:r w:rsidR="00CF6589" w:rsidRPr="005F0F45">
        <w:rPr>
          <w:color w:val="7F7F7F" w:themeColor="text1" w:themeTint="80"/>
          <w:sz w:val="28"/>
          <w:szCs w:val="28"/>
        </w:rPr>
        <w:t xml:space="preserve"> в Российской </w:t>
      </w:r>
      <w:r w:rsidR="003A0A17" w:rsidRPr="005F0F45">
        <w:rPr>
          <w:color w:val="7F7F7F" w:themeColor="text1" w:themeTint="80"/>
          <w:sz w:val="28"/>
          <w:szCs w:val="28"/>
        </w:rPr>
        <w:t>Федерации</w:t>
      </w:r>
      <w:r w:rsidR="003438F8" w:rsidRPr="005F0F45">
        <w:rPr>
          <w:color w:val="7F7F7F" w:themeColor="text1" w:themeTint="80"/>
          <w:sz w:val="28"/>
          <w:szCs w:val="28"/>
        </w:rPr>
        <w:t xml:space="preserve">», Законом «Об образовании в Приморском крае», Типовым положением об образовательном учреждении среднего профессионального образования, Уставом </w:t>
      </w:r>
      <w:r w:rsidR="00CF6589" w:rsidRPr="005F0F45">
        <w:rPr>
          <w:color w:val="7F7F7F" w:themeColor="text1" w:themeTint="80"/>
          <w:sz w:val="28"/>
          <w:szCs w:val="28"/>
        </w:rPr>
        <w:t>Университета</w:t>
      </w:r>
      <w:r w:rsidR="003438F8" w:rsidRPr="005F0F45">
        <w:rPr>
          <w:color w:val="7F7F7F" w:themeColor="text1" w:themeTint="80"/>
          <w:sz w:val="28"/>
          <w:szCs w:val="28"/>
        </w:rPr>
        <w:t>, Федеральными образовательными стандартами среднего профессионального образования (ФГОС).</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1.2</w:t>
      </w:r>
      <w:r w:rsidR="003A0A17" w:rsidRPr="005F0F45">
        <w:rPr>
          <w:color w:val="7F7F7F" w:themeColor="text1" w:themeTint="80"/>
          <w:sz w:val="28"/>
          <w:szCs w:val="28"/>
        </w:rPr>
        <w:t xml:space="preserve"> </w:t>
      </w:r>
      <w:r w:rsidR="003438F8" w:rsidRPr="005F0F45">
        <w:rPr>
          <w:color w:val="7F7F7F" w:themeColor="text1" w:themeTint="80"/>
          <w:sz w:val="28"/>
          <w:szCs w:val="28"/>
        </w:rPr>
        <w:t>Настоящее Положение описывает требования к содержанию, процедуре проведения и системе оценивания экзамена квалификационного.</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1.3</w:t>
      </w:r>
      <w:r w:rsidR="003A0A17" w:rsidRPr="005F0F45">
        <w:rPr>
          <w:color w:val="7F7F7F" w:themeColor="text1" w:themeTint="80"/>
          <w:sz w:val="28"/>
          <w:szCs w:val="28"/>
        </w:rPr>
        <w:t xml:space="preserve"> </w:t>
      </w:r>
      <w:r w:rsidR="003438F8" w:rsidRPr="005F0F45">
        <w:rPr>
          <w:color w:val="7F7F7F" w:themeColor="text1" w:themeTint="80"/>
          <w:sz w:val="28"/>
          <w:szCs w:val="28"/>
        </w:rPr>
        <w:t>Экзамен квалификационный – форма итоговой аттестации результатов освоения профессионального модуля.</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1.4</w:t>
      </w:r>
      <w:r w:rsidR="003A0A17" w:rsidRPr="005F0F45">
        <w:rPr>
          <w:color w:val="7F7F7F" w:themeColor="text1" w:themeTint="80"/>
          <w:sz w:val="28"/>
          <w:szCs w:val="28"/>
        </w:rPr>
        <w:t xml:space="preserve"> </w:t>
      </w:r>
      <w:r w:rsidR="003438F8" w:rsidRPr="005F0F45">
        <w:rPr>
          <w:color w:val="7F7F7F" w:themeColor="text1" w:themeTint="80"/>
          <w:sz w:val="28"/>
          <w:szCs w:val="28"/>
        </w:rPr>
        <w:t xml:space="preserve">Целью проведения экзамена квалификационного является проверка сформированности компетенций и готовности к выполнению вида профессиональной деятельности, определенных в разделе «Требования к результатам освоения </w:t>
      </w:r>
      <w:r w:rsidRPr="005F0F45">
        <w:rPr>
          <w:color w:val="7F7F7F" w:themeColor="text1" w:themeTint="80"/>
          <w:sz w:val="28"/>
          <w:szCs w:val="28"/>
        </w:rPr>
        <w:t>ППССЗ</w:t>
      </w:r>
      <w:r w:rsidR="003438F8" w:rsidRPr="005F0F45">
        <w:rPr>
          <w:color w:val="7F7F7F" w:themeColor="text1" w:themeTint="80"/>
          <w:sz w:val="28"/>
          <w:szCs w:val="28"/>
        </w:rPr>
        <w:t>» Федерального государственного образовательного стандарта.</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1.5</w:t>
      </w:r>
      <w:r w:rsidR="003A0A17" w:rsidRPr="005F0F45">
        <w:rPr>
          <w:color w:val="7F7F7F" w:themeColor="text1" w:themeTint="80"/>
          <w:sz w:val="28"/>
          <w:szCs w:val="28"/>
        </w:rPr>
        <w:t xml:space="preserve"> </w:t>
      </w:r>
      <w:r w:rsidR="003438F8" w:rsidRPr="005F0F45">
        <w:rPr>
          <w:color w:val="7F7F7F" w:themeColor="text1" w:themeTint="80"/>
          <w:sz w:val="28"/>
          <w:szCs w:val="28"/>
        </w:rPr>
        <w:t>Экзамен квалификационный по каждому профессиональному модулю проводится только после его полного освоения, то есть условием допуска к экзамену квалификационному по профессиональному модулю является успешное освоение всех его элементов, включая МДК и все виды практики (учебной и производственной). Данные по освоению модуля вносятся в Сводную ведомость по допуску к экзамену квалификационному (приложение 1).</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1.6</w:t>
      </w:r>
      <w:r w:rsidR="003A0A17" w:rsidRPr="005F0F45">
        <w:rPr>
          <w:color w:val="7F7F7F" w:themeColor="text1" w:themeTint="80"/>
          <w:sz w:val="28"/>
          <w:szCs w:val="28"/>
        </w:rPr>
        <w:t xml:space="preserve"> </w:t>
      </w:r>
      <w:r w:rsidR="003438F8" w:rsidRPr="005F0F45">
        <w:rPr>
          <w:color w:val="7F7F7F" w:themeColor="text1" w:themeTint="80"/>
          <w:sz w:val="28"/>
          <w:szCs w:val="28"/>
        </w:rPr>
        <w:t xml:space="preserve">Действие Положения распространяется на экзамены квалификационные по всем видам профессиональной деятельности (профессиональным модулям) по всем формам обучения всех основных образовательных программ среднего профессионального образования, реализуемым в </w:t>
      </w:r>
      <w:r w:rsidR="00CF6589" w:rsidRPr="005F0F45">
        <w:rPr>
          <w:color w:val="7F7F7F" w:themeColor="text1" w:themeTint="80"/>
          <w:sz w:val="28"/>
          <w:szCs w:val="28"/>
        </w:rPr>
        <w:t xml:space="preserve">  филиале</w:t>
      </w:r>
      <w:r w:rsidR="003438F8" w:rsidRPr="005F0F45">
        <w:rPr>
          <w:color w:val="7F7F7F" w:themeColor="text1" w:themeTint="80"/>
          <w:sz w:val="28"/>
          <w:szCs w:val="28"/>
        </w:rPr>
        <w:t>.</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1.7</w:t>
      </w:r>
      <w:r w:rsidR="003A0A17" w:rsidRPr="005F0F45">
        <w:rPr>
          <w:color w:val="7F7F7F" w:themeColor="text1" w:themeTint="80"/>
          <w:sz w:val="28"/>
          <w:szCs w:val="28"/>
        </w:rPr>
        <w:t xml:space="preserve"> </w:t>
      </w:r>
      <w:r w:rsidR="003438F8" w:rsidRPr="005F0F45">
        <w:rPr>
          <w:color w:val="7F7F7F" w:themeColor="text1" w:themeTint="80"/>
          <w:sz w:val="28"/>
          <w:szCs w:val="28"/>
        </w:rPr>
        <w:t>Экзамен квалификационный проводится за счет времени, отведенного на прохождение учебной и /или производственной практики.</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1.8</w:t>
      </w:r>
      <w:r w:rsidR="003A0A17" w:rsidRPr="005F0F45">
        <w:rPr>
          <w:color w:val="7F7F7F" w:themeColor="text1" w:themeTint="80"/>
          <w:sz w:val="28"/>
          <w:szCs w:val="28"/>
        </w:rPr>
        <w:t xml:space="preserve"> </w:t>
      </w:r>
      <w:r w:rsidR="003438F8" w:rsidRPr="005F0F45">
        <w:rPr>
          <w:color w:val="7F7F7F" w:themeColor="text1" w:themeTint="80"/>
          <w:sz w:val="28"/>
          <w:szCs w:val="28"/>
        </w:rPr>
        <w:t>Интервал между экзаменами квалификационными должен быть не менее 2 календарных дней.</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1.9.В период подготовки к экзамену квалификационному могут проводиться консультации за счет общего бюджета времени, отведенного на консультации.</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1.10</w:t>
      </w:r>
      <w:r w:rsidR="003A0A17" w:rsidRPr="005F0F45">
        <w:rPr>
          <w:color w:val="7F7F7F" w:themeColor="text1" w:themeTint="80"/>
          <w:sz w:val="28"/>
          <w:szCs w:val="28"/>
        </w:rPr>
        <w:t xml:space="preserve"> </w:t>
      </w:r>
      <w:r w:rsidR="003438F8" w:rsidRPr="005F0F45">
        <w:rPr>
          <w:color w:val="7F7F7F" w:themeColor="text1" w:themeTint="80"/>
          <w:sz w:val="28"/>
          <w:szCs w:val="28"/>
        </w:rPr>
        <w:t xml:space="preserve">Настоящее Положение может быть изменено или дополнено по решению Совета </w:t>
      </w:r>
      <w:r w:rsidR="00CF6589" w:rsidRPr="005F0F45">
        <w:rPr>
          <w:color w:val="7F7F7F" w:themeColor="text1" w:themeTint="80"/>
          <w:sz w:val="28"/>
          <w:szCs w:val="28"/>
        </w:rPr>
        <w:t>филиала</w:t>
      </w:r>
      <w:r w:rsidR="003438F8" w:rsidRPr="005F0F45">
        <w:rPr>
          <w:color w:val="7F7F7F" w:themeColor="text1" w:themeTint="80"/>
          <w:sz w:val="28"/>
          <w:szCs w:val="28"/>
        </w:rPr>
        <w:t>.</w:t>
      </w:r>
    </w:p>
    <w:p w:rsidR="003438F8" w:rsidRPr="005F0F45" w:rsidRDefault="003438F8" w:rsidP="003A0A17">
      <w:pPr>
        <w:pStyle w:val="a3"/>
        <w:shd w:val="clear" w:color="auto" w:fill="FFFFFF"/>
        <w:jc w:val="both"/>
        <w:rPr>
          <w:color w:val="7F7F7F" w:themeColor="text1" w:themeTint="80"/>
          <w:sz w:val="28"/>
          <w:szCs w:val="28"/>
        </w:rPr>
      </w:pPr>
      <w:r w:rsidRPr="005F0F45">
        <w:rPr>
          <w:color w:val="7F7F7F" w:themeColor="text1" w:themeTint="80"/>
          <w:sz w:val="28"/>
          <w:szCs w:val="28"/>
        </w:rPr>
        <w:t> </w:t>
      </w:r>
      <w:r w:rsidR="003A0A17" w:rsidRPr="005F0F45">
        <w:rPr>
          <w:color w:val="7F7F7F" w:themeColor="text1" w:themeTint="80"/>
          <w:sz w:val="28"/>
          <w:szCs w:val="28"/>
        </w:rPr>
        <w:tab/>
      </w:r>
      <w:r w:rsidRPr="005F0F45">
        <w:rPr>
          <w:b/>
          <w:bCs/>
          <w:color w:val="7F7F7F" w:themeColor="text1" w:themeTint="80"/>
          <w:sz w:val="28"/>
          <w:szCs w:val="28"/>
        </w:rPr>
        <w:t>2</w:t>
      </w:r>
      <w:r w:rsidR="003A0A17" w:rsidRPr="005F0F45">
        <w:rPr>
          <w:b/>
          <w:bCs/>
          <w:color w:val="7F7F7F" w:themeColor="text1" w:themeTint="80"/>
          <w:sz w:val="28"/>
          <w:szCs w:val="28"/>
        </w:rPr>
        <w:t xml:space="preserve"> </w:t>
      </w:r>
      <w:r w:rsidRPr="005F0F45">
        <w:rPr>
          <w:b/>
          <w:bCs/>
          <w:color w:val="7F7F7F" w:themeColor="text1" w:themeTint="80"/>
          <w:sz w:val="28"/>
          <w:szCs w:val="28"/>
        </w:rPr>
        <w:t>Содержание экзамена квалификационного</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2.1</w:t>
      </w:r>
      <w:r w:rsidR="003A0A17" w:rsidRPr="005F0F45">
        <w:rPr>
          <w:color w:val="7F7F7F" w:themeColor="text1" w:themeTint="80"/>
          <w:sz w:val="28"/>
          <w:szCs w:val="28"/>
        </w:rPr>
        <w:t xml:space="preserve"> </w:t>
      </w:r>
      <w:r w:rsidR="003438F8" w:rsidRPr="005F0F45">
        <w:rPr>
          <w:color w:val="7F7F7F" w:themeColor="text1" w:themeTint="80"/>
          <w:sz w:val="28"/>
          <w:szCs w:val="28"/>
        </w:rPr>
        <w:t xml:space="preserve"> Экзамен квалификационный состоит из двух частей: теоретической и практической.</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2.2</w:t>
      </w:r>
      <w:r w:rsidR="003A0A17" w:rsidRPr="005F0F45">
        <w:rPr>
          <w:color w:val="7F7F7F" w:themeColor="text1" w:themeTint="80"/>
          <w:sz w:val="28"/>
          <w:szCs w:val="28"/>
        </w:rPr>
        <w:t xml:space="preserve"> </w:t>
      </w:r>
      <w:r w:rsidR="003438F8" w:rsidRPr="005F0F45">
        <w:rPr>
          <w:color w:val="7F7F7F" w:themeColor="text1" w:themeTint="80"/>
          <w:sz w:val="28"/>
          <w:szCs w:val="28"/>
        </w:rPr>
        <w:t xml:space="preserve"> Теоретическая часть экзамена квалификационного проводится в образовательном учреждении. Допускается проведение теоретической части экзамена в форме тестирования или по билетам.</w:t>
      </w:r>
    </w:p>
    <w:p w:rsidR="00574201" w:rsidRPr="005F0F45" w:rsidRDefault="0022584C" w:rsidP="00574201">
      <w:pPr>
        <w:pStyle w:val="a3"/>
        <w:shd w:val="clear" w:color="auto" w:fill="FFFFFF"/>
        <w:jc w:val="right"/>
        <w:rPr>
          <w:color w:val="7F7F7F" w:themeColor="text1" w:themeTint="80"/>
          <w:sz w:val="28"/>
          <w:szCs w:val="28"/>
        </w:rPr>
      </w:pPr>
      <w:r w:rsidRPr="005F0F45">
        <w:rPr>
          <w:color w:val="7F7F7F" w:themeColor="text1" w:themeTint="80"/>
          <w:sz w:val="28"/>
          <w:szCs w:val="28"/>
        </w:rPr>
        <w:lastRenderedPageBreak/>
        <w:tab/>
      </w:r>
      <w:r w:rsidR="00574201" w:rsidRPr="005F0F45">
        <w:rPr>
          <w:color w:val="7F7F7F" w:themeColor="text1" w:themeTint="80"/>
          <w:sz w:val="28"/>
          <w:szCs w:val="28"/>
        </w:rPr>
        <w:t>ПЛ-01/7-201</w:t>
      </w:r>
      <w:r w:rsidR="00C56388" w:rsidRPr="005F0F45">
        <w:rPr>
          <w:color w:val="7F7F7F" w:themeColor="text1" w:themeTint="80"/>
          <w:sz w:val="28"/>
          <w:szCs w:val="28"/>
        </w:rPr>
        <w:t>6</w:t>
      </w:r>
    </w:p>
    <w:p w:rsidR="003438F8" w:rsidRPr="005F0F45" w:rsidRDefault="003438F8" w:rsidP="00574201">
      <w:pPr>
        <w:pStyle w:val="a3"/>
        <w:shd w:val="clear" w:color="auto" w:fill="FFFFFF"/>
        <w:spacing w:before="0" w:beforeAutospacing="0" w:after="0" w:afterAutospacing="0"/>
        <w:ind w:firstLine="708"/>
        <w:jc w:val="both"/>
        <w:rPr>
          <w:color w:val="7F7F7F" w:themeColor="text1" w:themeTint="80"/>
          <w:sz w:val="28"/>
          <w:szCs w:val="28"/>
        </w:rPr>
      </w:pPr>
      <w:r w:rsidRPr="005F0F45">
        <w:rPr>
          <w:color w:val="7F7F7F" w:themeColor="text1" w:themeTint="80"/>
          <w:sz w:val="28"/>
          <w:szCs w:val="28"/>
        </w:rPr>
        <w:t>2.3</w:t>
      </w:r>
      <w:r w:rsidR="003A0A17" w:rsidRPr="005F0F45">
        <w:rPr>
          <w:color w:val="7F7F7F" w:themeColor="text1" w:themeTint="80"/>
          <w:sz w:val="28"/>
          <w:szCs w:val="28"/>
        </w:rPr>
        <w:t xml:space="preserve"> </w:t>
      </w:r>
      <w:r w:rsidRPr="005F0F45">
        <w:rPr>
          <w:color w:val="7F7F7F" w:themeColor="text1" w:themeTint="80"/>
          <w:sz w:val="28"/>
          <w:szCs w:val="28"/>
        </w:rPr>
        <w:t xml:space="preserve"> Содержанием теоретической части экзамена квалификационного являются </w:t>
      </w:r>
      <w:r w:rsidR="003A0A17" w:rsidRPr="005F0F45">
        <w:rPr>
          <w:color w:val="7F7F7F" w:themeColor="text1" w:themeTint="80"/>
          <w:sz w:val="28"/>
          <w:szCs w:val="28"/>
        </w:rPr>
        <w:t>вопросы,</w:t>
      </w:r>
      <w:r w:rsidRPr="005F0F45">
        <w:rPr>
          <w:color w:val="7F7F7F" w:themeColor="text1" w:themeTint="80"/>
          <w:sz w:val="28"/>
          <w:szCs w:val="28"/>
        </w:rPr>
        <w:t xml:space="preserve"> вытекающие из требований к профессиональному модулю в части знаний своих обязанностей, правил внутреннего трудового распорядка, знание положений, инструкций и других руководящих материалов и умений применять их в производственной деятельности, правил и норм по охране труда, производственной санитарии и противопожарной безопасности, правил пользования средствами индивидуальной защиты, знание требований, предъявляемых к качеству выполняемых работ, требований по рациональной организации труда на рабочем месте.</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2.4</w:t>
      </w:r>
      <w:r w:rsidR="003A0A17" w:rsidRPr="005F0F45">
        <w:rPr>
          <w:color w:val="7F7F7F" w:themeColor="text1" w:themeTint="80"/>
          <w:sz w:val="28"/>
          <w:szCs w:val="28"/>
        </w:rPr>
        <w:t xml:space="preserve"> </w:t>
      </w:r>
      <w:r w:rsidR="003438F8" w:rsidRPr="005F0F45">
        <w:rPr>
          <w:color w:val="7F7F7F" w:themeColor="text1" w:themeTint="80"/>
          <w:sz w:val="28"/>
          <w:szCs w:val="28"/>
        </w:rPr>
        <w:t>Допускается проведение теоретической части экзамена квалификационного комплексно по нескольким профессиональным модулям и учитывать результаты при вынесении решения об освоенности/не освоенности профессионального модуля после проведения практической части экзамена квалификационного соответствующего профессионального модуля.</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2.5</w:t>
      </w:r>
      <w:r w:rsidR="003A0A17" w:rsidRPr="005F0F45">
        <w:rPr>
          <w:color w:val="7F7F7F" w:themeColor="text1" w:themeTint="80"/>
          <w:sz w:val="28"/>
          <w:szCs w:val="28"/>
        </w:rPr>
        <w:t xml:space="preserve"> </w:t>
      </w:r>
      <w:r w:rsidR="003438F8" w:rsidRPr="005F0F45">
        <w:rPr>
          <w:color w:val="7F7F7F" w:themeColor="text1" w:themeTint="80"/>
          <w:sz w:val="28"/>
          <w:szCs w:val="28"/>
        </w:rPr>
        <w:t xml:space="preserve"> Практическая часть экзамена квалификационного проводится в ходе решения проблемных профессиональных ситуаций и/или практической работы в соответствии с содержанием профессионального модуля. В качестве практических работ подбираются работы, соответствующие параметрам профессионального модуля, нормам выработки, принятым в организации (предприятии), месте прохождения практики. По своей продолжительности практическая работа не должна превышать одной смены.</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5829C2" w:rsidRPr="005F0F45">
        <w:rPr>
          <w:color w:val="7F7F7F" w:themeColor="text1" w:themeTint="80"/>
          <w:sz w:val="28"/>
          <w:szCs w:val="28"/>
        </w:rPr>
        <w:t xml:space="preserve">2.6 </w:t>
      </w:r>
      <w:r w:rsidR="003438F8" w:rsidRPr="005F0F45">
        <w:rPr>
          <w:color w:val="7F7F7F" w:themeColor="text1" w:themeTint="80"/>
          <w:sz w:val="28"/>
          <w:szCs w:val="28"/>
        </w:rPr>
        <w:t>Допускается проведение практической части экзамена квалификационного на производственной базе социальных партнеров – местах прохождения производственной практики.</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2.7</w:t>
      </w:r>
      <w:r w:rsidR="003A0A17" w:rsidRPr="005F0F45">
        <w:rPr>
          <w:color w:val="7F7F7F" w:themeColor="text1" w:themeTint="80"/>
          <w:sz w:val="28"/>
          <w:szCs w:val="28"/>
        </w:rPr>
        <w:t xml:space="preserve"> </w:t>
      </w:r>
      <w:r w:rsidR="003438F8" w:rsidRPr="005F0F45">
        <w:rPr>
          <w:color w:val="7F7F7F" w:themeColor="text1" w:themeTint="80"/>
          <w:sz w:val="28"/>
          <w:szCs w:val="28"/>
        </w:rPr>
        <w:t xml:space="preserve"> Задания для практической части экзамена квалификационного должны предусматривать возможность оценивания не только проявлений освоенных профессиональных компетенций, но и учитывать выполнение норм выработки (времени выполнения практического задания), соблюдение требований безопасности труда и проявление общих компетенций.</w:t>
      </w:r>
    </w:p>
    <w:p w:rsidR="003438F8" w:rsidRPr="005F0F45" w:rsidRDefault="003438F8"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 </w:t>
      </w:r>
    </w:p>
    <w:p w:rsidR="003438F8" w:rsidRPr="005F0F45" w:rsidRDefault="003438F8" w:rsidP="003A0A17">
      <w:pPr>
        <w:pStyle w:val="a3"/>
        <w:shd w:val="clear" w:color="auto" w:fill="FFFFFF"/>
        <w:spacing w:before="0" w:beforeAutospacing="0" w:after="0" w:afterAutospacing="0"/>
        <w:ind w:firstLine="708"/>
        <w:rPr>
          <w:b/>
          <w:bCs/>
          <w:color w:val="7F7F7F" w:themeColor="text1" w:themeTint="80"/>
          <w:sz w:val="28"/>
          <w:szCs w:val="28"/>
        </w:rPr>
      </w:pPr>
      <w:r w:rsidRPr="005F0F45">
        <w:rPr>
          <w:b/>
          <w:bCs/>
          <w:color w:val="7F7F7F" w:themeColor="text1" w:themeTint="80"/>
          <w:sz w:val="28"/>
          <w:szCs w:val="28"/>
        </w:rPr>
        <w:t>3</w:t>
      </w:r>
      <w:r w:rsidR="003A0A17" w:rsidRPr="005F0F45">
        <w:rPr>
          <w:b/>
          <w:bCs/>
          <w:color w:val="7F7F7F" w:themeColor="text1" w:themeTint="80"/>
          <w:sz w:val="28"/>
          <w:szCs w:val="28"/>
        </w:rPr>
        <w:t xml:space="preserve"> </w:t>
      </w:r>
      <w:r w:rsidRPr="005F0F45">
        <w:rPr>
          <w:b/>
          <w:bCs/>
          <w:color w:val="7F7F7F" w:themeColor="text1" w:themeTint="80"/>
          <w:sz w:val="28"/>
          <w:szCs w:val="28"/>
        </w:rPr>
        <w:t>Подготовка оценочных средств</w:t>
      </w:r>
    </w:p>
    <w:p w:rsidR="003A0A17" w:rsidRPr="005F0F45" w:rsidRDefault="003A0A17" w:rsidP="003A0A17">
      <w:pPr>
        <w:pStyle w:val="a3"/>
        <w:shd w:val="clear" w:color="auto" w:fill="FFFFFF"/>
        <w:spacing w:before="0" w:beforeAutospacing="0" w:after="0" w:afterAutospacing="0"/>
        <w:ind w:firstLine="708"/>
        <w:rPr>
          <w:color w:val="7F7F7F" w:themeColor="text1" w:themeTint="80"/>
          <w:sz w:val="28"/>
          <w:szCs w:val="28"/>
        </w:rPr>
      </w:pP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 xml:space="preserve">3.1 Фонды оценочных средств для экзаменов квалификационных разрабатываются по всем профессиональным модулям рабочего учебного плана преподавателями (мастерами производственного обучения), обсуждаются на </w:t>
      </w:r>
      <w:r w:rsidR="00CF6589" w:rsidRPr="005F0F45">
        <w:rPr>
          <w:color w:val="7F7F7F" w:themeColor="text1" w:themeTint="80"/>
          <w:sz w:val="28"/>
          <w:szCs w:val="28"/>
        </w:rPr>
        <w:t>М</w:t>
      </w:r>
      <w:r w:rsidR="003438F8" w:rsidRPr="005F0F45">
        <w:rPr>
          <w:color w:val="7F7F7F" w:themeColor="text1" w:themeTint="80"/>
          <w:sz w:val="28"/>
          <w:szCs w:val="28"/>
        </w:rPr>
        <w:t>К.</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3.2</w:t>
      </w:r>
      <w:r w:rsidR="003A0A17" w:rsidRPr="005F0F45">
        <w:rPr>
          <w:color w:val="7F7F7F" w:themeColor="text1" w:themeTint="80"/>
          <w:sz w:val="28"/>
          <w:szCs w:val="28"/>
        </w:rPr>
        <w:t xml:space="preserve"> </w:t>
      </w:r>
      <w:r w:rsidR="003438F8" w:rsidRPr="005F0F45">
        <w:rPr>
          <w:color w:val="7F7F7F" w:themeColor="text1" w:themeTint="80"/>
          <w:sz w:val="28"/>
          <w:szCs w:val="28"/>
        </w:rPr>
        <w:t xml:space="preserve"> Фонды оценочных средств включают:</w:t>
      </w:r>
    </w:p>
    <w:p w:rsidR="003438F8" w:rsidRPr="005F0F45" w:rsidRDefault="003438F8"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-перечень оценочных заданий и вопросов</w:t>
      </w:r>
      <w:r w:rsidR="003A0A17" w:rsidRPr="005F0F45">
        <w:rPr>
          <w:color w:val="7F7F7F" w:themeColor="text1" w:themeTint="80"/>
          <w:sz w:val="28"/>
          <w:szCs w:val="28"/>
        </w:rPr>
        <w:t>;</w:t>
      </w:r>
    </w:p>
    <w:p w:rsidR="003438F8" w:rsidRPr="005F0F45" w:rsidRDefault="003438F8"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-оценочные ведомости</w:t>
      </w:r>
      <w:r w:rsidR="003A0A17" w:rsidRPr="005F0F45">
        <w:rPr>
          <w:color w:val="7F7F7F" w:themeColor="text1" w:themeTint="80"/>
          <w:sz w:val="28"/>
          <w:szCs w:val="28"/>
        </w:rPr>
        <w:t>;</w:t>
      </w:r>
    </w:p>
    <w:p w:rsidR="003438F8" w:rsidRPr="005F0F45" w:rsidRDefault="003A0A17"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-критерии оценивания;</w:t>
      </w:r>
    </w:p>
    <w:p w:rsidR="003438F8" w:rsidRPr="005F0F45" w:rsidRDefault="003438F8"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-руководство по оцениван</w:t>
      </w:r>
      <w:r w:rsidR="003A0A17" w:rsidRPr="005F0F45">
        <w:rPr>
          <w:color w:val="7F7F7F" w:themeColor="text1" w:themeTint="80"/>
          <w:sz w:val="28"/>
          <w:szCs w:val="28"/>
        </w:rPr>
        <w:t>ию для экзаменационной комиссии;</w:t>
      </w:r>
    </w:p>
    <w:p w:rsidR="003438F8" w:rsidRPr="005F0F45" w:rsidRDefault="003438F8"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-указания по выполнению заданий для обучающихся</w:t>
      </w:r>
      <w:r w:rsidR="003A0A17" w:rsidRPr="005F0F45">
        <w:rPr>
          <w:color w:val="7F7F7F" w:themeColor="text1" w:themeTint="80"/>
          <w:sz w:val="28"/>
          <w:szCs w:val="28"/>
        </w:rPr>
        <w:t>;</w:t>
      </w:r>
    </w:p>
    <w:p w:rsidR="00574201" w:rsidRPr="005F0F45" w:rsidRDefault="00574201" w:rsidP="003A0A17">
      <w:pPr>
        <w:pStyle w:val="a3"/>
        <w:shd w:val="clear" w:color="auto" w:fill="FFFFFF"/>
        <w:spacing w:before="0" w:beforeAutospacing="0" w:after="0" w:afterAutospacing="0"/>
        <w:jc w:val="both"/>
        <w:rPr>
          <w:color w:val="7F7F7F" w:themeColor="text1" w:themeTint="80"/>
          <w:sz w:val="28"/>
          <w:szCs w:val="28"/>
        </w:rPr>
      </w:pPr>
    </w:p>
    <w:p w:rsidR="00574201" w:rsidRPr="005F0F45" w:rsidRDefault="00574201" w:rsidP="003A0A17">
      <w:pPr>
        <w:pStyle w:val="a3"/>
        <w:shd w:val="clear" w:color="auto" w:fill="FFFFFF"/>
        <w:spacing w:before="0" w:beforeAutospacing="0" w:after="0" w:afterAutospacing="0"/>
        <w:jc w:val="both"/>
        <w:rPr>
          <w:color w:val="7F7F7F" w:themeColor="text1" w:themeTint="80"/>
          <w:sz w:val="28"/>
          <w:szCs w:val="28"/>
        </w:rPr>
      </w:pPr>
    </w:p>
    <w:p w:rsidR="00574201" w:rsidRPr="005F0F45" w:rsidRDefault="00574201" w:rsidP="00574201">
      <w:pPr>
        <w:pStyle w:val="a3"/>
        <w:shd w:val="clear" w:color="auto" w:fill="FFFFFF"/>
        <w:jc w:val="right"/>
        <w:rPr>
          <w:color w:val="7F7F7F" w:themeColor="text1" w:themeTint="80"/>
          <w:sz w:val="28"/>
          <w:szCs w:val="28"/>
        </w:rPr>
      </w:pPr>
      <w:r w:rsidRPr="005F0F45">
        <w:rPr>
          <w:color w:val="7F7F7F" w:themeColor="text1" w:themeTint="80"/>
          <w:sz w:val="28"/>
          <w:szCs w:val="28"/>
        </w:rPr>
        <w:lastRenderedPageBreak/>
        <w:t>ПЛ-01/7-201</w:t>
      </w:r>
      <w:r w:rsidR="00C56388" w:rsidRPr="005F0F45">
        <w:rPr>
          <w:color w:val="7F7F7F" w:themeColor="text1" w:themeTint="80"/>
          <w:sz w:val="28"/>
          <w:szCs w:val="28"/>
        </w:rPr>
        <w:t>6</w:t>
      </w:r>
    </w:p>
    <w:p w:rsidR="003A0A17" w:rsidRPr="005F0F45" w:rsidRDefault="003438F8"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-перечень наглядных пособий, материалов справочного характера, нормативных документов и образцов техники, которые разрешены к использованию на экзамене</w:t>
      </w:r>
      <w:r w:rsidR="003A0A17" w:rsidRPr="005F0F45">
        <w:rPr>
          <w:color w:val="7F7F7F" w:themeColor="text1" w:themeTint="80"/>
          <w:sz w:val="28"/>
          <w:szCs w:val="28"/>
        </w:rPr>
        <w:t>;</w:t>
      </w:r>
    </w:p>
    <w:p w:rsidR="003438F8" w:rsidRPr="005F0F45" w:rsidRDefault="003438F8"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-описание условий и требований к процедуре квалификационного экзамена</w:t>
      </w:r>
    </w:p>
    <w:p w:rsidR="003438F8" w:rsidRPr="005F0F45" w:rsidRDefault="003438F8"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и входят в состав программы квалификационного экзамена по профессиональному модулю.</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3.3 Экзаменационный материал экзамена квалификационного по профессиональному модулю утверждается замес</w:t>
      </w:r>
      <w:r w:rsidR="00CF6589" w:rsidRPr="005F0F45">
        <w:rPr>
          <w:color w:val="7F7F7F" w:themeColor="text1" w:themeTint="80"/>
          <w:sz w:val="28"/>
          <w:szCs w:val="28"/>
        </w:rPr>
        <w:t xml:space="preserve">тителем директора по учебной  </w:t>
      </w:r>
      <w:r w:rsidR="003438F8" w:rsidRPr="005F0F45">
        <w:rPr>
          <w:color w:val="7F7F7F" w:themeColor="text1" w:themeTint="80"/>
          <w:sz w:val="28"/>
          <w:szCs w:val="28"/>
        </w:rPr>
        <w:t xml:space="preserve"> работе после предварительного положительного заключения работодателей за два месяца</w:t>
      </w:r>
      <w:r w:rsidR="003438F8" w:rsidRPr="005F0F45">
        <w:rPr>
          <w:rStyle w:val="apple-converted-space"/>
          <w:b/>
          <w:bCs/>
          <w:color w:val="7F7F7F" w:themeColor="text1" w:themeTint="80"/>
          <w:sz w:val="28"/>
          <w:szCs w:val="28"/>
        </w:rPr>
        <w:t> </w:t>
      </w:r>
      <w:r w:rsidR="003438F8" w:rsidRPr="005F0F45">
        <w:rPr>
          <w:color w:val="7F7F7F" w:themeColor="text1" w:themeTint="80"/>
          <w:sz w:val="28"/>
          <w:szCs w:val="28"/>
        </w:rPr>
        <w:t>до начала производственной практики (приложение 2).</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3.4 График, формы, критерии оценивания и правила использования результатов экзамена квалификационного доводятс</w:t>
      </w:r>
      <w:r w:rsidR="00CF6589" w:rsidRPr="005F0F45">
        <w:rPr>
          <w:color w:val="7F7F7F" w:themeColor="text1" w:themeTint="80"/>
          <w:sz w:val="28"/>
          <w:szCs w:val="28"/>
        </w:rPr>
        <w:t>я до обучающихся преподавателем-</w:t>
      </w:r>
      <w:r w:rsidR="003438F8" w:rsidRPr="005F0F45">
        <w:rPr>
          <w:color w:val="7F7F7F" w:themeColor="text1" w:themeTint="80"/>
          <w:sz w:val="28"/>
          <w:szCs w:val="28"/>
        </w:rPr>
        <w:t>руководителем практики перед выходом обучающихся на производственную практику.</w:t>
      </w:r>
    </w:p>
    <w:p w:rsidR="003A0A17" w:rsidRPr="005F0F45" w:rsidRDefault="003A0A17" w:rsidP="003A0A17">
      <w:pPr>
        <w:pStyle w:val="a3"/>
        <w:shd w:val="clear" w:color="auto" w:fill="FFFFFF"/>
        <w:spacing w:before="0" w:beforeAutospacing="0" w:after="0" w:afterAutospacing="0"/>
        <w:jc w:val="both"/>
        <w:rPr>
          <w:color w:val="7F7F7F" w:themeColor="text1" w:themeTint="80"/>
          <w:sz w:val="28"/>
          <w:szCs w:val="28"/>
        </w:rPr>
      </w:pPr>
    </w:p>
    <w:p w:rsidR="003438F8" w:rsidRPr="005F0F45" w:rsidRDefault="003438F8" w:rsidP="003A0A17">
      <w:pPr>
        <w:pStyle w:val="a3"/>
        <w:shd w:val="clear" w:color="auto" w:fill="FFFFFF"/>
        <w:spacing w:before="0" w:beforeAutospacing="0" w:after="0" w:afterAutospacing="0"/>
        <w:ind w:firstLine="708"/>
        <w:rPr>
          <w:b/>
          <w:bCs/>
          <w:color w:val="7F7F7F" w:themeColor="text1" w:themeTint="80"/>
          <w:sz w:val="28"/>
          <w:szCs w:val="28"/>
        </w:rPr>
      </w:pPr>
      <w:r w:rsidRPr="005F0F45">
        <w:rPr>
          <w:b/>
          <w:bCs/>
          <w:color w:val="7F7F7F" w:themeColor="text1" w:themeTint="80"/>
          <w:sz w:val="28"/>
          <w:szCs w:val="28"/>
        </w:rPr>
        <w:t>4</w:t>
      </w:r>
      <w:r w:rsidR="003A0A17" w:rsidRPr="005F0F45">
        <w:rPr>
          <w:b/>
          <w:bCs/>
          <w:color w:val="7F7F7F" w:themeColor="text1" w:themeTint="80"/>
          <w:sz w:val="28"/>
          <w:szCs w:val="28"/>
        </w:rPr>
        <w:t xml:space="preserve"> </w:t>
      </w:r>
      <w:r w:rsidRPr="005F0F45">
        <w:rPr>
          <w:color w:val="7F7F7F" w:themeColor="text1" w:themeTint="80"/>
          <w:sz w:val="28"/>
          <w:szCs w:val="28"/>
        </w:rPr>
        <w:t> </w:t>
      </w:r>
      <w:r w:rsidRPr="005F0F45">
        <w:rPr>
          <w:b/>
          <w:bCs/>
          <w:color w:val="7F7F7F" w:themeColor="text1" w:themeTint="80"/>
          <w:sz w:val="28"/>
          <w:szCs w:val="28"/>
        </w:rPr>
        <w:t>Функции и состав экзаменационных комиссий</w:t>
      </w:r>
    </w:p>
    <w:p w:rsidR="00436A6B" w:rsidRPr="005F0F45" w:rsidRDefault="00436A6B" w:rsidP="003A0A17">
      <w:pPr>
        <w:pStyle w:val="a3"/>
        <w:shd w:val="clear" w:color="auto" w:fill="FFFFFF"/>
        <w:spacing w:before="0" w:beforeAutospacing="0" w:after="0" w:afterAutospacing="0"/>
        <w:ind w:firstLine="708"/>
        <w:rPr>
          <w:color w:val="7F7F7F" w:themeColor="text1" w:themeTint="80"/>
          <w:sz w:val="28"/>
          <w:szCs w:val="28"/>
        </w:rPr>
      </w:pP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A0A17" w:rsidRPr="005F0F45">
        <w:rPr>
          <w:color w:val="7F7F7F" w:themeColor="text1" w:themeTint="80"/>
          <w:sz w:val="28"/>
          <w:szCs w:val="28"/>
        </w:rPr>
        <w:t>4.1</w:t>
      </w:r>
      <w:r w:rsidR="003438F8" w:rsidRPr="005F0F45">
        <w:rPr>
          <w:color w:val="7F7F7F" w:themeColor="text1" w:themeTint="80"/>
          <w:sz w:val="28"/>
          <w:szCs w:val="28"/>
        </w:rPr>
        <w:t xml:space="preserve"> Состав экзаменационных комиссий формирует </w:t>
      </w:r>
      <w:r w:rsidR="00C56388" w:rsidRPr="005F0F45">
        <w:rPr>
          <w:color w:val="7F7F7F" w:themeColor="text1" w:themeTint="80"/>
          <w:sz w:val="28"/>
          <w:szCs w:val="28"/>
        </w:rPr>
        <w:t xml:space="preserve">заместитель директора по учебной работе </w:t>
      </w:r>
      <w:r w:rsidR="00CF6589" w:rsidRPr="005F0F45">
        <w:rPr>
          <w:color w:val="7F7F7F" w:themeColor="text1" w:themeTint="80"/>
          <w:sz w:val="28"/>
          <w:szCs w:val="28"/>
        </w:rPr>
        <w:t xml:space="preserve"> </w:t>
      </w:r>
      <w:r w:rsidR="003438F8" w:rsidRPr="005F0F45">
        <w:rPr>
          <w:color w:val="7F7F7F" w:themeColor="text1" w:themeTint="80"/>
          <w:sz w:val="28"/>
          <w:szCs w:val="28"/>
        </w:rPr>
        <w:t xml:space="preserve">и утверждает директор </w:t>
      </w:r>
      <w:r w:rsidR="00CF6589" w:rsidRPr="005F0F45">
        <w:rPr>
          <w:color w:val="7F7F7F" w:themeColor="text1" w:themeTint="80"/>
          <w:sz w:val="28"/>
          <w:szCs w:val="28"/>
        </w:rPr>
        <w:t>филиала</w:t>
      </w:r>
      <w:r w:rsidR="003438F8" w:rsidRPr="005F0F45">
        <w:rPr>
          <w:color w:val="7F7F7F" w:themeColor="text1" w:themeTint="80"/>
          <w:sz w:val="28"/>
          <w:szCs w:val="28"/>
        </w:rPr>
        <w:t xml:space="preserve"> не позднее, чем за две недели</w:t>
      </w:r>
      <w:r w:rsidR="003438F8" w:rsidRPr="005F0F45">
        <w:rPr>
          <w:rStyle w:val="apple-converted-space"/>
          <w:b/>
          <w:bCs/>
          <w:color w:val="7F7F7F" w:themeColor="text1" w:themeTint="80"/>
          <w:sz w:val="28"/>
          <w:szCs w:val="28"/>
        </w:rPr>
        <w:t> </w:t>
      </w:r>
      <w:r w:rsidR="003438F8" w:rsidRPr="005F0F45">
        <w:rPr>
          <w:color w:val="7F7F7F" w:themeColor="text1" w:themeTint="80"/>
          <w:sz w:val="28"/>
          <w:szCs w:val="28"/>
        </w:rPr>
        <w:t>до проведения квалификационного экзамена.</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4.2 Численность экзаменационной комиссии должна составлять не менее 3 человек.</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4.3 Председателем экзаменационной комиссии при проведении экзамена квалификационного является представитель социального партнера (работодатель).</w:t>
      </w:r>
    </w:p>
    <w:p w:rsidR="003438F8" w:rsidRPr="005F0F45" w:rsidRDefault="0022584C"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4.4 В состав экзаменационной коми</w:t>
      </w:r>
      <w:r w:rsidR="00CF6589" w:rsidRPr="005F0F45">
        <w:rPr>
          <w:color w:val="7F7F7F" w:themeColor="text1" w:themeTint="80"/>
          <w:sz w:val="28"/>
          <w:szCs w:val="28"/>
        </w:rPr>
        <w:t xml:space="preserve">ссии входят также преподаватели </w:t>
      </w:r>
      <w:r w:rsidR="003438F8" w:rsidRPr="005F0F45">
        <w:rPr>
          <w:color w:val="7F7F7F" w:themeColor="text1" w:themeTint="80"/>
          <w:sz w:val="28"/>
          <w:szCs w:val="28"/>
        </w:rPr>
        <w:t xml:space="preserve"> по профилю профессионального модуля.</w:t>
      </w:r>
    </w:p>
    <w:p w:rsidR="003438F8" w:rsidRPr="005F0F45" w:rsidRDefault="0022584C" w:rsidP="00436A6B">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4.5 Экзаменационная комиссия:</w:t>
      </w:r>
    </w:p>
    <w:p w:rsidR="003438F8" w:rsidRPr="005F0F45" w:rsidRDefault="00CF6589" w:rsidP="00436A6B">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 xml:space="preserve">- </w:t>
      </w:r>
      <w:r w:rsidR="003438F8" w:rsidRPr="005F0F45">
        <w:rPr>
          <w:color w:val="7F7F7F" w:themeColor="text1" w:themeTint="80"/>
          <w:sz w:val="28"/>
          <w:szCs w:val="28"/>
        </w:rPr>
        <w:t>определяет факт освоения обучающимся профессиональных компетенций, соответствующих виду профессиональной деятельности;</w:t>
      </w:r>
    </w:p>
    <w:p w:rsidR="003438F8" w:rsidRPr="005F0F45" w:rsidRDefault="00CF6589" w:rsidP="003A0A17">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 xml:space="preserve">- </w:t>
      </w:r>
      <w:r w:rsidR="003438F8" w:rsidRPr="005F0F45">
        <w:rPr>
          <w:color w:val="7F7F7F" w:themeColor="text1" w:themeTint="80"/>
          <w:sz w:val="28"/>
          <w:szCs w:val="28"/>
        </w:rPr>
        <w:t>определяет уровень сложности (квалификационный разряд) выполняемых обучающимся работ в соответствии с тарифно-квалификационными требованиями (ЕТКС);</w:t>
      </w:r>
    </w:p>
    <w:p w:rsidR="003438F8" w:rsidRPr="005F0F45" w:rsidRDefault="00CF6589" w:rsidP="00436A6B">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 xml:space="preserve">- </w:t>
      </w:r>
      <w:r w:rsidR="003438F8" w:rsidRPr="005F0F45">
        <w:rPr>
          <w:color w:val="7F7F7F" w:themeColor="text1" w:themeTint="80"/>
          <w:sz w:val="28"/>
          <w:szCs w:val="28"/>
        </w:rPr>
        <w:t>определяет степень участия обучающегося в решении задач, поставленных перед соответствующим структурным подразделением;</w:t>
      </w:r>
    </w:p>
    <w:p w:rsidR="003438F8" w:rsidRPr="005F0F45" w:rsidRDefault="00CF6589" w:rsidP="00436A6B">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 xml:space="preserve">- </w:t>
      </w:r>
      <w:r w:rsidR="003438F8" w:rsidRPr="005F0F45">
        <w:rPr>
          <w:color w:val="7F7F7F" w:themeColor="text1" w:themeTint="80"/>
          <w:sz w:val="28"/>
          <w:szCs w:val="28"/>
        </w:rPr>
        <w:t>оценивает эффективность выполняемой работы;</w:t>
      </w:r>
    </w:p>
    <w:p w:rsidR="003438F8" w:rsidRPr="005F0F45" w:rsidRDefault="00CF6589" w:rsidP="00436A6B">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 xml:space="preserve">- </w:t>
      </w:r>
      <w:r w:rsidR="003438F8" w:rsidRPr="005F0F45">
        <w:rPr>
          <w:color w:val="7F7F7F" w:themeColor="text1" w:themeTint="80"/>
          <w:sz w:val="28"/>
          <w:szCs w:val="28"/>
        </w:rPr>
        <w:t>оценивает личностные качества обучающегося (факт проявления общих компетенций).</w:t>
      </w:r>
    </w:p>
    <w:p w:rsidR="003438F8" w:rsidRPr="005F0F45" w:rsidRDefault="0022584C" w:rsidP="00436A6B">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4.6 Оценка экзамена квалификационного выставляется по результатам голосования членов экзаменационной комиссии. При равном количестве голосов решающим является голос председателя экзаменационной комиссии. Решение экзаменационной комиссии сообщается обучающемуся в день проведения экзамена квалификационного.</w:t>
      </w:r>
    </w:p>
    <w:p w:rsidR="00574201" w:rsidRPr="005F0F45" w:rsidRDefault="0022584C" w:rsidP="00574201">
      <w:pPr>
        <w:pStyle w:val="a3"/>
        <w:shd w:val="clear" w:color="auto" w:fill="FFFFFF"/>
        <w:jc w:val="right"/>
        <w:rPr>
          <w:color w:val="7F7F7F" w:themeColor="text1" w:themeTint="80"/>
          <w:sz w:val="28"/>
          <w:szCs w:val="28"/>
        </w:rPr>
      </w:pPr>
      <w:r w:rsidRPr="005F0F45">
        <w:rPr>
          <w:color w:val="7F7F7F" w:themeColor="text1" w:themeTint="80"/>
          <w:sz w:val="28"/>
          <w:szCs w:val="28"/>
        </w:rPr>
        <w:lastRenderedPageBreak/>
        <w:tab/>
      </w:r>
      <w:r w:rsidR="00574201" w:rsidRPr="005F0F45">
        <w:rPr>
          <w:color w:val="7F7F7F" w:themeColor="text1" w:themeTint="80"/>
          <w:sz w:val="28"/>
          <w:szCs w:val="28"/>
        </w:rPr>
        <w:t>ПЛ-01/7-201</w:t>
      </w:r>
      <w:r w:rsidR="00C56388" w:rsidRPr="005F0F45">
        <w:rPr>
          <w:color w:val="7F7F7F" w:themeColor="text1" w:themeTint="80"/>
          <w:sz w:val="28"/>
          <w:szCs w:val="28"/>
        </w:rPr>
        <w:t>6</w:t>
      </w:r>
    </w:p>
    <w:p w:rsidR="003438F8" w:rsidRPr="005F0F45" w:rsidRDefault="003438F8" w:rsidP="00574201">
      <w:pPr>
        <w:pStyle w:val="a3"/>
        <w:shd w:val="clear" w:color="auto" w:fill="FFFFFF"/>
        <w:spacing w:before="0" w:beforeAutospacing="0" w:after="0" w:afterAutospacing="0"/>
        <w:ind w:firstLine="708"/>
        <w:jc w:val="both"/>
        <w:rPr>
          <w:color w:val="7F7F7F" w:themeColor="text1" w:themeTint="80"/>
          <w:sz w:val="28"/>
          <w:szCs w:val="28"/>
        </w:rPr>
      </w:pPr>
      <w:r w:rsidRPr="005F0F45">
        <w:rPr>
          <w:color w:val="7F7F7F" w:themeColor="text1" w:themeTint="80"/>
          <w:sz w:val="28"/>
          <w:szCs w:val="28"/>
        </w:rPr>
        <w:t>4.7 Результаты экзамена квалификационного фиксируется в экзаменационной ведомости, журнале учебных занятий и зачетной книжке (</w:t>
      </w:r>
      <w:r w:rsidR="0022584C" w:rsidRPr="005F0F45">
        <w:rPr>
          <w:color w:val="7F7F7F" w:themeColor="text1" w:themeTint="80"/>
          <w:sz w:val="28"/>
          <w:szCs w:val="28"/>
        </w:rPr>
        <w:t>ППССЗ</w:t>
      </w:r>
      <w:r w:rsidRPr="005F0F45">
        <w:rPr>
          <w:color w:val="7F7F7F" w:themeColor="text1" w:themeTint="80"/>
          <w:sz w:val="28"/>
          <w:szCs w:val="28"/>
        </w:rPr>
        <w:t xml:space="preserve"> СПО – уровень подготовки специалистов среднего звена), словом «вид профессиональной деятельности освоен/не освоен».</w:t>
      </w:r>
    </w:p>
    <w:p w:rsidR="003438F8" w:rsidRPr="005F0F45" w:rsidRDefault="0022584C" w:rsidP="00436A6B">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 xml:space="preserve">4.8 По профессиональным модулям, связанным с выполнением работ по профессиям рабочих, должностям служащих, освоенных в рамках </w:t>
      </w:r>
      <w:r w:rsidRPr="005F0F45">
        <w:rPr>
          <w:color w:val="7F7F7F" w:themeColor="text1" w:themeTint="80"/>
          <w:sz w:val="28"/>
          <w:szCs w:val="28"/>
        </w:rPr>
        <w:t>ППССЗ</w:t>
      </w:r>
      <w:r w:rsidR="003438F8" w:rsidRPr="005F0F45">
        <w:rPr>
          <w:color w:val="7F7F7F" w:themeColor="text1" w:themeTint="80"/>
          <w:sz w:val="28"/>
          <w:szCs w:val="28"/>
        </w:rPr>
        <w:t xml:space="preserve"> СПО – уровень подготовки специалистов среднего звена присваивается рабочая профессия. Результаты заносятся в ведомость по присвоению профессии.</w:t>
      </w:r>
    </w:p>
    <w:p w:rsidR="00436A6B" w:rsidRPr="005F0F45" w:rsidRDefault="0022584C" w:rsidP="00436A6B">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4.9 Условием получения результата экзамена квалификационного «вид профессиональной деятельности освоен» является успешное выполнение не менее 70% видов работ (заданий), определенных программой каждой части экзамена квалификационного. Обучающимся, успешно сдавшим экзамен квалификационный выдается Свидетельство об освоении модуля.</w:t>
      </w:r>
    </w:p>
    <w:p w:rsidR="003438F8" w:rsidRPr="005F0F45" w:rsidRDefault="0022584C" w:rsidP="00436A6B">
      <w:pPr>
        <w:pStyle w:val="a3"/>
        <w:shd w:val="clear" w:color="auto" w:fill="FFFFFF"/>
        <w:spacing w:before="0" w:beforeAutospacing="0" w:after="0" w:afterAutospacing="0"/>
        <w:jc w:val="both"/>
        <w:rPr>
          <w:color w:val="7F7F7F" w:themeColor="text1" w:themeTint="80"/>
          <w:sz w:val="28"/>
          <w:szCs w:val="28"/>
        </w:rPr>
      </w:pPr>
      <w:r w:rsidRPr="005F0F45">
        <w:rPr>
          <w:color w:val="7F7F7F" w:themeColor="text1" w:themeTint="80"/>
          <w:sz w:val="28"/>
          <w:szCs w:val="28"/>
        </w:rPr>
        <w:tab/>
      </w:r>
      <w:r w:rsidR="003438F8" w:rsidRPr="005F0F45">
        <w:rPr>
          <w:color w:val="7F7F7F" w:themeColor="text1" w:themeTint="80"/>
          <w:sz w:val="28"/>
          <w:szCs w:val="28"/>
        </w:rPr>
        <w:t>4.10 Обучающимся, получившим неудовлетворительную оценку на экзамене квалификационном («вид профессиональной деятельности не освоен»), не явившимся на экзамен по неуважительной причине или не допущенным на него, разрешается пересдача не более двух экзаменов. Пересдача экзамена осуществляется в сроки, определяемые дополнительным расписанием. Пересдача одного и того же экзамена с неудовлетворительной оценкой допускается не более двух раз.</w:t>
      </w:r>
    </w:p>
    <w:p w:rsidR="003438F8" w:rsidRPr="005F0F45" w:rsidRDefault="003438F8" w:rsidP="00CF6589">
      <w:pPr>
        <w:pStyle w:val="a3"/>
        <w:shd w:val="clear" w:color="auto" w:fill="FFFFFF"/>
        <w:jc w:val="both"/>
        <w:rPr>
          <w:color w:val="7F7F7F" w:themeColor="text1" w:themeTint="80"/>
          <w:sz w:val="28"/>
          <w:szCs w:val="28"/>
        </w:rPr>
      </w:pPr>
      <w:r w:rsidRPr="005F0F45">
        <w:rPr>
          <w:rFonts w:ascii="Tahoma" w:hAnsi="Tahoma" w:cs="Tahoma"/>
          <w:color w:val="7F7F7F" w:themeColor="text1" w:themeTint="80"/>
          <w:sz w:val="28"/>
          <w:szCs w:val="28"/>
        </w:rPr>
        <w:t> </w:t>
      </w:r>
      <w:r w:rsidR="00C21CB7" w:rsidRPr="005F0F45">
        <w:rPr>
          <w:color w:val="7F7F7F" w:themeColor="text1" w:themeTint="80"/>
          <w:sz w:val="28"/>
          <w:szCs w:val="28"/>
        </w:rPr>
        <w:t>РАЗРАБОТАЛА:</w:t>
      </w:r>
    </w:p>
    <w:p w:rsidR="008B3F51" w:rsidRPr="005F0F45" w:rsidRDefault="00C21CB7" w:rsidP="00CF6589">
      <w:pPr>
        <w:jc w:val="both"/>
        <w:rPr>
          <w:rFonts w:ascii="Times New Roman" w:hAnsi="Times New Roman" w:cs="Times New Roman"/>
          <w:color w:val="7F7F7F" w:themeColor="text1" w:themeTint="80"/>
          <w:sz w:val="28"/>
          <w:szCs w:val="28"/>
        </w:rPr>
      </w:pPr>
      <w:r w:rsidRPr="005F0F45">
        <w:rPr>
          <w:rFonts w:ascii="Times New Roman" w:hAnsi="Times New Roman" w:cs="Times New Roman"/>
          <w:color w:val="7F7F7F" w:themeColor="text1" w:themeTint="80"/>
          <w:sz w:val="28"/>
          <w:szCs w:val="28"/>
        </w:rPr>
        <w:t>Заметитель директора по УР</w:t>
      </w:r>
      <w:r w:rsidRPr="005F0F45">
        <w:rPr>
          <w:rFonts w:ascii="Times New Roman" w:hAnsi="Times New Roman" w:cs="Times New Roman"/>
          <w:color w:val="7F7F7F" w:themeColor="text1" w:themeTint="80"/>
          <w:sz w:val="28"/>
          <w:szCs w:val="28"/>
        </w:rPr>
        <w:tab/>
      </w:r>
      <w:r w:rsidRPr="005F0F45">
        <w:rPr>
          <w:rFonts w:ascii="Times New Roman" w:hAnsi="Times New Roman" w:cs="Times New Roman"/>
          <w:color w:val="7F7F7F" w:themeColor="text1" w:themeTint="80"/>
          <w:sz w:val="28"/>
          <w:szCs w:val="28"/>
        </w:rPr>
        <w:tab/>
      </w:r>
      <w:r w:rsidRPr="005F0F45">
        <w:rPr>
          <w:rFonts w:ascii="Times New Roman" w:hAnsi="Times New Roman" w:cs="Times New Roman"/>
          <w:color w:val="7F7F7F" w:themeColor="text1" w:themeTint="80"/>
          <w:sz w:val="28"/>
          <w:szCs w:val="28"/>
        </w:rPr>
        <w:tab/>
      </w:r>
      <w:r w:rsidRPr="005F0F45">
        <w:rPr>
          <w:rFonts w:ascii="Times New Roman" w:hAnsi="Times New Roman" w:cs="Times New Roman"/>
          <w:color w:val="7F7F7F" w:themeColor="text1" w:themeTint="80"/>
          <w:sz w:val="28"/>
          <w:szCs w:val="28"/>
        </w:rPr>
        <w:tab/>
        <w:t>________</w:t>
      </w:r>
      <w:r w:rsidRPr="005F0F45">
        <w:rPr>
          <w:rFonts w:ascii="Times New Roman" w:hAnsi="Times New Roman" w:cs="Times New Roman"/>
          <w:color w:val="7F7F7F" w:themeColor="text1" w:themeTint="80"/>
          <w:sz w:val="28"/>
          <w:szCs w:val="28"/>
        </w:rPr>
        <w:tab/>
        <w:t>Абдразакова Л.И.</w:t>
      </w:r>
    </w:p>
    <w:p w:rsidR="00C21CB7" w:rsidRPr="005F0F45" w:rsidRDefault="00C21CB7" w:rsidP="00CF6589">
      <w:pPr>
        <w:jc w:val="both"/>
        <w:rPr>
          <w:rFonts w:ascii="Times New Roman" w:hAnsi="Times New Roman" w:cs="Times New Roman"/>
          <w:color w:val="7F7F7F" w:themeColor="text1" w:themeTint="80"/>
          <w:sz w:val="28"/>
          <w:szCs w:val="28"/>
        </w:rPr>
      </w:pPr>
      <w:r w:rsidRPr="005F0F45">
        <w:rPr>
          <w:rFonts w:ascii="Times New Roman" w:hAnsi="Times New Roman" w:cs="Times New Roman"/>
          <w:color w:val="7F7F7F" w:themeColor="text1" w:themeTint="80"/>
          <w:sz w:val="28"/>
          <w:szCs w:val="28"/>
        </w:rPr>
        <w:t>СОГЛАСОВАНО:</w:t>
      </w:r>
    </w:p>
    <w:p w:rsidR="00C21CB7" w:rsidRPr="005F0F45" w:rsidRDefault="00C21CB7" w:rsidP="00CF6589">
      <w:pPr>
        <w:jc w:val="both"/>
        <w:rPr>
          <w:rFonts w:ascii="Times New Roman" w:hAnsi="Times New Roman" w:cs="Times New Roman"/>
          <w:color w:val="7F7F7F" w:themeColor="text1" w:themeTint="80"/>
          <w:sz w:val="28"/>
          <w:szCs w:val="28"/>
        </w:rPr>
      </w:pPr>
      <w:r w:rsidRPr="005F0F45">
        <w:rPr>
          <w:rFonts w:ascii="Times New Roman" w:hAnsi="Times New Roman" w:cs="Times New Roman"/>
          <w:color w:val="7F7F7F" w:themeColor="text1" w:themeTint="80"/>
          <w:sz w:val="28"/>
          <w:szCs w:val="28"/>
        </w:rPr>
        <w:t>Директор Славянского филиала</w:t>
      </w:r>
      <w:r w:rsidRPr="005F0F45">
        <w:rPr>
          <w:rFonts w:ascii="Times New Roman" w:hAnsi="Times New Roman" w:cs="Times New Roman"/>
          <w:color w:val="7F7F7F" w:themeColor="text1" w:themeTint="80"/>
          <w:sz w:val="28"/>
          <w:szCs w:val="28"/>
        </w:rPr>
        <w:tab/>
      </w:r>
      <w:r w:rsidRPr="005F0F45">
        <w:rPr>
          <w:rFonts w:ascii="Times New Roman" w:hAnsi="Times New Roman" w:cs="Times New Roman"/>
          <w:color w:val="7F7F7F" w:themeColor="text1" w:themeTint="80"/>
          <w:sz w:val="28"/>
          <w:szCs w:val="28"/>
        </w:rPr>
        <w:tab/>
      </w:r>
      <w:r w:rsidRPr="005F0F45">
        <w:rPr>
          <w:rFonts w:ascii="Times New Roman" w:hAnsi="Times New Roman" w:cs="Times New Roman"/>
          <w:color w:val="7F7F7F" w:themeColor="text1" w:themeTint="80"/>
          <w:sz w:val="28"/>
          <w:szCs w:val="28"/>
        </w:rPr>
        <w:tab/>
        <w:t>________</w:t>
      </w:r>
      <w:r w:rsidRPr="005F0F45">
        <w:rPr>
          <w:rFonts w:ascii="Times New Roman" w:hAnsi="Times New Roman" w:cs="Times New Roman"/>
          <w:color w:val="7F7F7F" w:themeColor="text1" w:themeTint="80"/>
          <w:sz w:val="28"/>
          <w:szCs w:val="28"/>
        </w:rPr>
        <w:tab/>
        <w:t>Ибрагимова Л.В.</w:t>
      </w:r>
    </w:p>
    <w:p w:rsidR="00C21CB7" w:rsidRPr="005F0F45" w:rsidRDefault="00C56388" w:rsidP="00CF6589">
      <w:pPr>
        <w:jc w:val="both"/>
        <w:rPr>
          <w:rFonts w:ascii="Times New Roman" w:hAnsi="Times New Roman" w:cs="Times New Roman"/>
          <w:color w:val="7F7F7F" w:themeColor="text1" w:themeTint="80"/>
          <w:sz w:val="28"/>
          <w:szCs w:val="28"/>
        </w:rPr>
      </w:pPr>
      <w:r w:rsidRPr="005F0F45">
        <w:rPr>
          <w:rFonts w:ascii="Times New Roman" w:hAnsi="Times New Roman" w:cs="Times New Roman"/>
          <w:color w:val="7F7F7F" w:themeColor="text1" w:themeTint="80"/>
          <w:sz w:val="28"/>
          <w:szCs w:val="28"/>
        </w:rPr>
        <w:t>Заведующий УМО</w:t>
      </w:r>
      <w:r w:rsidRPr="005F0F45">
        <w:rPr>
          <w:rFonts w:ascii="Times New Roman" w:hAnsi="Times New Roman" w:cs="Times New Roman"/>
          <w:color w:val="7F7F7F" w:themeColor="text1" w:themeTint="80"/>
          <w:sz w:val="28"/>
          <w:szCs w:val="28"/>
        </w:rPr>
        <w:tab/>
      </w:r>
      <w:r w:rsidRPr="005F0F45">
        <w:rPr>
          <w:rFonts w:ascii="Times New Roman" w:hAnsi="Times New Roman" w:cs="Times New Roman"/>
          <w:color w:val="7F7F7F" w:themeColor="text1" w:themeTint="80"/>
          <w:sz w:val="28"/>
          <w:szCs w:val="28"/>
        </w:rPr>
        <w:tab/>
      </w:r>
      <w:r w:rsidRPr="005F0F45">
        <w:rPr>
          <w:rFonts w:ascii="Times New Roman" w:hAnsi="Times New Roman" w:cs="Times New Roman"/>
          <w:color w:val="7F7F7F" w:themeColor="text1" w:themeTint="80"/>
          <w:sz w:val="28"/>
          <w:szCs w:val="28"/>
        </w:rPr>
        <w:tab/>
      </w:r>
      <w:r w:rsidRPr="005F0F45">
        <w:rPr>
          <w:rFonts w:ascii="Times New Roman" w:hAnsi="Times New Roman" w:cs="Times New Roman"/>
          <w:color w:val="7F7F7F" w:themeColor="text1" w:themeTint="80"/>
          <w:sz w:val="28"/>
          <w:szCs w:val="28"/>
        </w:rPr>
        <w:tab/>
      </w:r>
      <w:r w:rsidRPr="005F0F45">
        <w:rPr>
          <w:rFonts w:ascii="Times New Roman" w:hAnsi="Times New Roman" w:cs="Times New Roman"/>
          <w:color w:val="7F7F7F" w:themeColor="text1" w:themeTint="80"/>
          <w:sz w:val="28"/>
          <w:szCs w:val="28"/>
        </w:rPr>
        <w:tab/>
      </w:r>
      <w:r w:rsidR="00C21CB7" w:rsidRPr="005F0F45">
        <w:rPr>
          <w:rFonts w:ascii="Times New Roman" w:hAnsi="Times New Roman" w:cs="Times New Roman"/>
          <w:color w:val="7F7F7F" w:themeColor="text1" w:themeTint="80"/>
          <w:sz w:val="28"/>
          <w:szCs w:val="28"/>
        </w:rPr>
        <w:t>________</w:t>
      </w:r>
      <w:r w:rsidR="00C21CB7" w:rsidRPr="005F0F45">
        <w:rPr>
          <w:rFonts w:ascii="Times New Roman" w:hAnsi="Times New Roman" w:cs="Times New Roman"/>
          <w:color w:val="7F7F7F" w:themeColor="text1" w:themeTint="80"/>
          <w:sz w:val="28"/>
          <w:szCs w:val="28"/>
        </w:rPr>
        <w:tab/>
        <w:t>Зеленова М.В.</w:t>
      </w:r>
    </w:p>
    <w:p w:rsidR="00C21CB7" w:rsidRPr="005F0F45" w:rsidRDefault="00C21CB7" w:rsidP="00CF6589">
      <w:pPr>
        <w:jc w:val="both"/>
        <w:rPr>
          <w:rFonts w:ascii="Times New Roman" w:hAnsi="Times New Roman" w:cs="Times New Roman"/>
          <w:color w:val="7F7F7F" w:themeColor="text1" w:themeTint="80"/>
          <w:sz w:val="28"/>
          <w:szCs w:val="28"/>
        </w:rPr>
      </w:pPr>
    </w:p>
    <w:p w:rsidR="00C21CB7" w:rsidRPr="005F0F45" w:rsidRDefault="00C21CB7" w:rsidP="00CF6589">
      <w:pPr>
        <w:jc w:val="both"/>
        <w:rPr>
          <w:rFonts w:ascii="Times New Roman" w:hAnsi="Times New Roman" w:cs="Times New Roman"/>
          <w:color w:val="7F7F7F" w:themeColor="text1" w:themeTint="80"/>
          <w:sz w:val="28"/>
          <w:szCs w:val="28"/>
        </w:rPr>
      </w:pPr>
    </w:p>
    <w:p w:rsidR="00C21CB7" w:rsidRPr="005F0F45" w:rsidRDefault="00C21CB7" w:rsidP="00CF6589">
      <w:pPr>
        <w:jc w:val="both"/>
        <w:rPr>
          <w:rFonts w:ascii="Times New Roman" w:hAnsi="Times New Roman" w:cs="Times New Roman"/>
          <w:color w:val="7F7F7F" w:themeColor="text1" w:themeTint="80"/>
          <w:sz w:val="28"/>
          <w:szCs w:val="28"/>
        </w:rPr>
      </w:pPr>
    </w:p>
    <w:p w:rsidR="00C21CB7" w:rsidRPr="005F0F45" w:rsidRDefault="00C21CB7" w:rsidP="00CF6589">
      <w:pPr>
        <w:jc w:val="both"/>
        <w:rPr>
          <w:rFonts w:ascii="Times New Roman" w:hAnsi="Times New Roman" w:cs="Times New Roman"/>
          <w:color w:val="7F7F7F" w:themeColor="text1" w:themeTint="80"/>
          <w:sz w:val="28"/>
          <w:szCs w:val="28"/>
        </w:rPr>
      </w:pPr>
    </w:p>
    <w:p w:rsidR="00C21CB7" w:rsidRPr="005F0F45" w:rsidRDefault="00C21CB7" w:rsidP="00CF6589">
      <w:pPr>
        <w:jc w:val="both"/>
        <w:rPr>
          <w:rFonts w:ascii="Times New Roman" w:hAnsi="Times New Roman" w:cs="Times New Roman"/>
          <w:color w:val="7F7F7F" w:themeColor="text1" w:themeTint="80"/>
          <w:sz w:val="28"/>
          <w:szCs w:val="28"/>
        </w:rPr>
      </w:pPr>
    </w:p>
    <w:p w:rsidR="00C21CB7" w:rsidRPr="005F0F45" w:rsidRDefault="00C21CB7" w:rsidP="00CF6589">
      <w:pPr>
        <w:jc w:val="both"/>
        <w:rPr>
          <w:rFonts w:ascii="Times New Roman" w:hAnsi="Times New Roman" w:cs="Times New Roman"/>
          <w:color w:val="7F7F7F" w:themeColor="text1" w:themeTint="80"/>
          <w:sz w:val="28"/>
          <w:szCs w:val="28"/>
        </w:rPr>
      </w:pPr>
    </w:p>
    <w:p w:rsidR="00C21CB7" w:rsidRPr="005F0F45" w:rsidRDefault="00C21CB7" w:rsidP="00CF6589">
      <w:pPr>
        <w:jc w:val="both"/>
        <w:rPr>
          <w:rFonts w:ascii="Times New Roman" w:hAnsi="Times New Roman" w:cs="Times New Roman"/>
          <w:color w:val="7F7F7F" w:themeColor="text1" w:themeTint="80"/>
          <w:sz w:val="28"/>
          <w:szCs w:val="28"/>
        </w:rPr>
      </w:pPr>
    </w:p>
    <w:p w:rsidR="00574201" w:rsidRPr="005F0F45" w:rsidRDefault="00574201" w:rsidP="00574201">
      <w:pPr>
        <w:pStyle w:val="a3"/>
        <w:shd w:val="clear" w:color="auto" w:fill="FFFFFF"/>
        <w:spacing w:before="0" w:beforeAutospacing="0" w:after="0" w:afterAutospacing="0"/>
        <w:jc w:val="right"/>
        <w:rPr>
          <w:color w:val="7F7F7F" w:themeColor="text1" w:themeTint="80"/>
          <w:sz w:val="28"/>
          <w:szCs w:val="28"/>
        </w:rPr>
      </w:pPr>
      <w:r w:rsidRPr="005F0F45">
        <w:rPr>
          <w:color w:val="7F7F7F" w:themeColor="text1" w:themeTint="80"/>
          <w:sz w:val="28"/>
          <w:szCs w:val="28"/>
        </w:rPr>
        <w:lastRenderedPageBreak/>
        <w:t>ПЛ-01/7-201</w:t>
      </w:r>
      <w:r w:rsidR="00C56388" w:rsidRPr="005F0F45">
        <w:rPr>
          <w:color w:val="7F7F7F" w:themeColor="text1" w:themeTint="80"/>
          <w:sz w:val="28"/>
          <w:szCs w:val="28"/>
        </w:rPr>
        <w:t>6</w:t>
      </w:r>
    </w:p>
    <w:p w:rsidR="009F258C" w:rsidRPr="005F0F45" w:rsidRDefault="009F258C" w:rsidP="00574201">
      <w:pPr>
        <w:pStyle w:val="a3"/>
        <w:spacing w:before="0" w:beforeAutospacing="0" w:after="0" w:afterAutospacing="0"/>
        <w:ind w:firstLine="705"/>
        <w:jc w:val="center"/>
        <w:rPr>
          <w:b/>
          <w:color w:val="7F7F7F" w:themeColor="text1" w:themeTint="80"/>
          <w:sz w:val="28"/>
          <w:szCs w:val="28"/>
        </w:rPr>
      </w:pPr>
      <w:r w:rsidRPr="005F0F45">
        <w:rPr>
          <w:b/>
          <w:color w:val="7F7F7F" w:themeColor="text1" w:themeTint="80"/>
          <w:sz w:val="28"/>
          <w:szCs w:val="28"/>
        </w:rPr>
        <w:t>ЛИСТ ОЗНАКОМЛЕНИЯ</w:t>
      </w:r>
    </w:p>
    <w:tbl>
      <w:tblPr>
        <w:tblStyle w:val="a8"/>
        <w:tblW w:w="0" w:type="auto"/>
        <w:tblLook w:val="04A0"/>
      </w:tblPr>
      <w:tblGrid>
        <w:gridCol w:w="675"/>
        <w:gridCol w:w="3265"/>
        <w:gridCol w:w="1971"/>
        <w:gridCol w:w="1971"/>
        <w:gridCol w:w="1971"/>
      </w:tblGrid>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rsidP="00574201">
            <w:pPr>
              <w:pStyle w:val="a3"/>
              <w:spacing w:before="0" w:beforeAutospacing="0" w:after="0" w:afterAutospacing="0"/>
              <w:jc w:val="center"/>
              <w:rPr>
                <w:color w:val="7F7F7F" w:themeColor="text1" w:themeTint="80"/>
                <w:lang w:eastAsia="en-US"/>
              </w:rPr>
            </w:pPr>
            <w:r w:rsidRPr="005F0F45">
              <w:rPr>
                <w:color w:val="7F7F7F" w:themeColor="text1" w:themeTint="80"/>
                <w:lang w:eastAsia="en-US"/>
              </w:rPr>
              <w:t>№</w:t>
            </w:r>
          </w:p>
          <w:p w:rsidR="009F258C" w:rsidRPr="005F0F45" w:rsidRDefault="009F258C">
            <w:pPr>
              <w:pStyle w:val="a3"/>
              <w:spacing w:before="0" w:beforeAutospacing="0" w:after="0" w:afterAutospacing="0"/>
              <w:jc w:val="center"/>
              <w:rPr>
                <w:color w:val="7F7F7F" w:themeColor="text1" w:themeTint="80"/>
                <w:lang w:eastAsia="en-US"/>
              </w:rPr>
            </w:pPr>
            <w:r w:rsidRPr="005F0F45">
              <w:rPr>
                <w:color w:val="7F7F7F" w:themeColor="text1" w:themeTint="80"/>
                <w:lang w:eastAsia="en-US"/>
              </w:rPr>
              <w:t>п/п</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jc w:val="center"/>
              <w:rPr>
                <w:color w:val="7F7F7F" w:themeColor="text1" w:themeTint="80"/>
                <w:lang w:eastAsia="en-US"/>
              </w:rPr>
            </w:pPr>
            <w:r w:rsidRPr="005F0F45">
              <w:rPr>
                <w:color w:val="7F7F7F" w:themeColor="text1" w:themeTint="80"/>
                <w:lang w:eastAsia="en-US"/>
              </w:rPr>
              <w:t>Ф.И.О.</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jc w:val="center"/>
              <w:rPr>
                <w:color w:val="7F7F7F" w:themeColor="text1" w:themeTint="80"/>
                <w:lang w:eastAsia="en-US"/>
              </w:rPr>
            </w:pPr>
            <w:r w:rsidRPr="005F0F45">
              <w:rPr>
                <w:color w:val="7F7F7F" w:themeColor="text1" w:themeTint="80"/>
                <w:lang w:eastAsia="en-US"/>
              </w:rPr>
              <w:t>Должность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jc w:val="center"/>
              <w:rPr>
                <w:color w:val="7F7F7F" w:themeColor="text1" w:themeTint="80"/>
                <w:lang w:eastAsia="en-US"/>
              </w:rPr>
            </w:pPr>
            <w:r w:rsidRPr="005F0F45">
              <w:rPr>
                <w:color w:val="7F7F7F" w:themeColor="text1" w:themeTint="80"/>
                <w:lang w:eastAsia="en-US"/>
              </w:rPr>
              <w:t>Дата ознакомления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jc w:val="center"/>
              <w:rPr>
                <w:color w:val="7F7F7F" w:themeColor="text1" w:themeTint="80"/>
                <w:lang w:eastAsia="en-US"/>
              </w:rPr>
            </w:pPr>
            <w:r w:rsidRPr="005F0F45">
              <w:rPr>
                <w:color w:val="7F7F7F" w:themeColor="text1" w:themeTint="80"/>
                <w:lang w:eastAsia="en-US"/>
              </w:rPr>
              <w:t>Подпись</w:t>
            </w: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r w:rsidR="009F258C" w:rsidRPr="005F0F45" w:rsidTr="009F25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jc w:val="center"/>
              <w:rPr>
                <w:color w:val="7F7F7F" w:themeColor="text1" w:themeTint="80"/>
                <w:sz w:val="28"/>
                <w:szCs w:val="28"/>
                <w:lang w:eastAsia="en-US"/>
              </w:rPr>
            </w:pPr>
          </w:p>
        </w:tc>
      </w:tr>
    </w:tbl>
    <w:p w:rsidR="009F258C" w:rsidRPr="005F0F45" w:rsidRDefault="009F258C" w:rsidP="009F258C">
      <w:pPr>
        <w:pStyle w:val="a3"/>
        <w:shd w:val="clear" w:color="auto" w:fill="FFFFFF"/>
        <w:ind w:left="450"/>
        <w:jc w:val="right"/>
        <w:rPr>
          <w:bCs/>
          <w:color w:val="7F7F7F" w:themeColor="text1" w:themeTint="80"/>
        </w:rPr>
      </w:pPr>
      <w:r w:rsidRPr="005F0F45">
        <w:rPr>
          <w:bCs/>
          <w:color w:val="7F7F7F" w:themeColor="text1" w:themeTint="80"/>
        </w:rPr>
        <w:lastRenderedPageBreak/>
        <w:t>ПЛ-01/</w:t>
      </w:r>
      <w:r w:rsidR="00574201" w:rsidRPr="005F0F45">
        <w:rPr>
          <w:bCs/>
          <w:color w:val="7F7F7F" w:themeColor="text1" w:themeTint="80"/>
        </w:rPr>
        <w:t>7</w:t>
      </w:r>
      <w:r w:rsidRPr="005F0F45">
        <w:rPr>
          <w:bCs/>
          <w:color w:val="7F7F7F" w:themeColor="text1" w:themeTint="80"/>
        </w:rPr>
        <w:t>-201</w:t>
      </w:r>
      <w:r w:rsidR="00C56388" w:rsidRPr="005F0F45">
        <w:rPr>
          <w:bCs/>
          <w:color w:val="7F7F7F" w:themeColor="text1" w:themeTint="80"/>
        </w:rPr>
        <w:t>6</w:t>
      </w:r>
    </w:p>
    <w:p w:rsidR="009F258C" w:rsidRPr="005F0F45" w:rsidRDefault="009F258C" w:rsidP="009F258C">
      <w:pPr>
        <w:pStyle w:val="a3"/>
        <w:spacing w:before="0" w:beforeAutospacing="0" w:after="0" w:afterAutospacing="0"/>
        <w:ind w:firstLine="705"/>
        <w:jc w:val="center"/>
        <w:rPr>
          <w:b/>
          <w:color w:val="7F7F7F" w:themeColor="text1" w:themeTint="80"/>
          <w:sz w:val="28"/>
          <w:szCs w:val="28"/>
        </w:rPr>
      </w:pPr>
      <w:r w:rsidRPr="005F0F45">
        <w:rPr>
          <w:b/>
          <w:color w:val="7F7F7F" w:themeColor="text1" w:themeTint="80"/>
          <w:sz w:val="28"/>
          <w:szCs w:val="28"/>
        </w:rPr>
        <w:t>ЛИСТ УЧЁТА ПЕРИОДИЧЕСКИХ ПРОВЕРОК</w:t>
      </w:r>
    </w:p>
    <w:tbl>
      <w:tblPr>
        <w:tblStyle w:val="a8"/>
        <w:tblW w:w="0" w:type="auto"/>
        <w:tblLook w:val="04A0"/>
      </w:tblPr>
      <w:tblGrid>
        <w:gridCol w:w="1101"/>
        <w:gridCol w:w="3825"/>
        <w:gridCol w:w="2979"/>
        <w:gridCol w:w="1948"/>
      </w:tblGrid>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rPr>
                <w:color w:val="7F7F7F" w:themeColor="text1" w:themeTint="80"/>
                <w:sz w:val="28"/>
                <w:szCs w:val="28"/>
                <w:lang w:eastAsia="en-US"/>
              </w:rPr>
            </w:pPr>
            <w:r w:rsidRPr="005F0F45">
              <w:rPr>
                <w:color w:val="7F7F7F" w:themeColor="text1" w:themeTint="80"/>
                <w:sz w:val="28"/>
                <w:szCs w:val="28"/>
                <w:lang w:eastAsia="en-US"/>
              </w:rPr>
              <w:t>Дата</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rPr>
                <w:color w:val="7F7F7F" w:themeColor="text1" w:themeTint="80"/>
                <w:sz w:val="28"/>
                <w:szCs w:val="28"/>
                <w:lang w:eastAsia="en-US"/>
              </w:rPr>
            </w:pPr>
            <w:r w:rsidRPr="005F0F45">
              <w:rPr>
                <w:color w:val="7F7F7F" w:themeColor="text1" w:themeTint="80"/>
                <w:sz w:val="28"/>
                <w:szCs w:val="28"/>
                <w:lang w:eastAsia="en-US"/>
              </w:rPr>
              <w:t>Ф.И.О. должность лица, выполняющего проверку</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rPr>
                <w:color w:val="7F7F7F" w:themeColor="text1" w:themeTint="80"/>
                <w:sz w:val="28"/>
                <w:szCs w:val="28"/>
                <w:lang w:eastAsia="en-US"/>
              </w:rPr>
            </w:pPr>
            <w:r w:rsidRPr="005F0F45">
              <w:rPr>
                <w:color w:val="7F7F7F" w:themeColor="text1" w:themeTint="80"/>
                <w:sz w:val="28"/>
                <w:szCs w:val="28"/>
                <w:lang w:eastAsia="en-US"/>
              </w:rPr>
              <w:t>Изменению подлежит</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rPr>
                <w:color w:val="7F7F7F" w:themeColor="text1" w:themeTint="80"/>
                <w:sz w:val="28"/>
                <w:szCs w:val="28"/>
                <w:lang w:eastAsia="en-US"/>
              </w:rPr>
            </w:pPr>
            <w:r w:rsidRPr="005F0F45">
              <w:rPr>
                <w:color w:val="7F7F7F" w:themeColor="text1" w:themeTint="80"/>
                <w:sz w:val="28"/>
                <w:szCs w:val="28"/>
                <w:lang w:eastAsia="en-US"/>
              </w:rPr>
              <w:t>Подпись</w:t>
            </w: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r w:rsidR="009F258C" w:rsidRPr="005F0F45" w:rsidTr="009F258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sz w:val="28"/>
                <w:szCs w:val="28"/>
                <w:lang w:eastAsia="en-US"/>
              </w:rPr>
            </w:pPr>
          </w:p>
        </w:tc>
      </w:tr>
    </w:tbl>
    <w:p w:rsidR="009F258C" w:rsidRPr="005F0F45" w:rsidRDefault="009F258C" w:rsidP="009F258C">
      <w:pPr>
        <w:pStyle w:val="a3"/>
        <w:shd w:val="clear" w:color="auto" w:fill="FFFFFF"/>
        <w:ind w:left="450"/>
        <w:jc w:val="right"/>
        <w:rPr>
          <w:bCs/>
          <w:color w:val="7F7F7F" w:themeColor="text1" w:themeTint="80"/>
        </w:rPr>
      </w:pPr>
      <w:r w:rsidRPr="005F0F45">
        <w:rPr>
          <w:bCs/>
          <w:color w:val="7F7F7F" w:themeColor="text1" w:themeTint="80"/>
        </w:rPr>
        <w:lastRenderedPageBreak/>
        <w:t>ПЛ-01/</w:t>
      </w:r>
      <w:r w:rsidR="00574201" w:rsidRPr="005F0F45">
        <w:rPr>
          <w:bCs/>
          <w:color w:val="7F7F7F" w:themeColor="text1" w:themeTint="80"/>
        </w:rPr>
        <w:t>7</w:t>
      </w:r>
      <w:r w:rsidRPr="005F0F45">
        <w:rPr>
          <w:bCs/>
          <w:color w:val="7F7F7F" w:themeColor="text1" w:themeTint="80"/>
        </w:rPr>
        <w:t>-201</w:t>
      </w:r>
      <w:r w:rsidR="00C56388" w:rsidRPr="005F0F45">
        <w:rPr>
          <w:bCs/>
          <w:color w:val="7F7F7F" w:themeColor="text1" w:themeTint="80"/>
        </w:rPr>
        <w:t>6</w:t>
      </w:r>
    </w:p>
    <w:p w:rsidR="009F258C" w:rsidRPr="005F0F45" w:rsidRDefault="009F258C" w:rsidP="009F258C">
      <w:pPr>
        <w:pStyle w:val="a3"/>
        <w:spacing w:before="0" w:beforeAutospacing="0" w:after="0" w:afterAutospacing="0"/>
        <w:ind w:firstLine="705"/>
        <w:jc w:val="center"/>
        <w:rPr>
          <w:b/>
          <w:color w:val="7F7F7F" w:themeColor="text1" w:themeTint="80"/>
          <w:sz w:val="28"/>
          <w:szCs w:val="28"/>
        </w:rPr>
      </w:pPr>
      <w:r w:rsidRPr="005F0F45">
        <w:rPr>
          <w:b/>
          <w:color w:val="7F7F7F" w:themeColor="text1" w:themeTint="80"/>
          <w:sz w:val="28"/>
          <w:szCs w:val="28"/>
        </w:rPr>
        <w:t>ЛИСТ ИЗМЕНЕНИЙ</w:t>
      </w:r>
    </w:p>
    <w:tbl>
      <w:tblPr>
        <w:tblStyle w:val="a8"/>
        <w:tblW w:w="0" w:type="auto"/>
        <w:tblLook w:val="04A0"/>
      </w:tblPr>
      <w:tblGrid>
        <w:gridCol w:w="1668"/>
        <w:gridCol w:w="1417"/>
        <w:gridCol w:w="1276"/>
        <w:gridCol w:w="1559"/>
        <w:gridCol w:w="2693"/>
        <w:gridCol w:w="1240"/>
      </w:tblGrid>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rPr>
                <w:color w:val="7F7F7F" w:themeColor="text1" w:themeTint="80"/>
                <w:lang w:eastAsia="en-US"/>
              </w:rPr>
            </w:pPr>
            <w:r w:rsidRPr="005F0F45">
              <w:rPr>
                <w:color w:val="7F7F7F" w:themeColor="text1" w:themeTint="80"/>
                <w:lang w:eastAsia="en-US"/>
              </w:rPr>
              <w:t>Номер изменения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rPr>
                <w:color w:val="7F7F7F" w:themeColor="text1" w:themeTint="80"/>
                <w:lang w:eastAsia="en-US"/>
              </w:rPr>
            </w:pPr>
            <w:r w:rsidRPr="005F0F45">
              <w:rPr>
                <w:color w:val="7F7F7F" w:themeColor="text1" w:themeTint="80"/>
                <w:lang w:eastAsia="en-US"/>
              </w:rPr>
              <w:t>Номер страницы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rPr>
                <w:color w:val="7F7F7F" w:themeColor="text1" w:themeTint="80"/>
                <w:lang w:eastAsia="en-US"/>
              </w:rPr>
            </w:pPr>
            <w:r w:rsidRPr="005F0F45">
              <w:rPr>
                <w:color w:val="7F7F7F" w:themeColor="text1" w:themeTint="80"/>
                <w:lang w:eastAsia="en-US"/>
              </w:rPr>
              <w:t>Номер пункта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rPr>
                <w:color w:val="7F7F7F" w:themeColor="text1" w:themeTint="80"/>
                <w:lang w:eastAsia="en-US"/>
              </w:rPr>
            </w:pPr>
            <w:r w:rsidRPr="005F0F45">
              <w:rPr>
                <w:color w:val="7F7F7F" w:themeColor="text1" w:themeTint="80"/>
                <w:lang w:eastAsia="en-US"/>
              </w:rPr>
              <w:t>Дата внесения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rPr>
                <w:color w:val="7F7F7F" w:themeColor="text1" w:themeTint="80"/>
                <w:lang w:eastAsia="en-US"/>
              </w:rPr>
            </w:pPr>
            <w:r w:rsidRPr="005F0F45">
              <w:rPr>
                <w:color w:val="7F7F7F" w:themeColor="text1" w:themeTint="80"/>
                <w:lang w:eastAsia="en-US"/>
              </w:rPr>
              <w:t>Ф.и.о исполнителя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8C" w:rsidRPr="005F0F45" w:rsidRDefault="009F258C">
            <w:pPr>
              <w:pStyle w:val="a3"/>
              <w:spacing w:before="0" w:beforeAutospacing="0" w:after="0" w:afterAutospacing="0"/>
              <w:rPr>
                <w:color w:val="7F7F7F" w:themeColor="text1" w:themeTint="80"/>
                <w:lang w:eastAsia="en-US"/>
              </w:rPr>
            </w:pPr>
            <w:r w:rsidRPr="005F0F45">
              <w:rPr>
                <w:color w:val="7F7F7F" w:themeColor="text1" w:themeTint="80"/>
                <w:lang w:eastAsia="en-US"/>
              </w:rPr>
              <w:t>подпись</w:t>
            </w: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r w:rsidR="009F258C" w:rsidRPr="005F0F45" w:rsidTr="009F258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8C" w:rsidRPr="005F0F45" w:rsidRDefault="009F258C">
            <w:pPr>
              <w:pStyle w:val="a3"/>
              <w:spacing w:before="0" w:beforeAutospacing="0" w:after="0" w:afterAutospacing="0"/>
              <w:rPr>
                <w:color w:val="7F7F7F" w:themeColor="text1" w:themeTint="80"/>
                <w:lang w:eastAsia="en-US"/>
              </w:rPr>
            </w:pPr>
          </w:p>
        </w:tc>
      </w:tr>
    </w:tbl>
    <w:p w:rsidR="00C21CB7" w:rsidRPr="005F0F45" w:rsidRDefault="00C21CB7" w:rsidP="00CF6589">
      <w:pPr>
        <w:jc w:val="both"/>
        <w:rPr>
          <w:rFonts w:ascii="Times New Roman" w:hAnsi="Times New Roman" w:cs="Times New Roman"/>
          <w:color w:val="7F7F7F" w:themeColor="text1" w:themeTint="80"/>
          <w:sz w:val="28"/>
          <w:szCs w:val="28"/>
        </w:rPr>
      </w:pPr>
    </w:p>
    <w:p w:rsidR="00C21CB7" w:rsidRPr="005F0F45" w:rsidRDefault="00C21CB7" w:rsidP="00CF6589">
      <w:pPr>
        <w:jc w:val="both"/>
        <w:rPr>
          <w:rFonts w:ascii="Times New Roman" w:hAnsi="Times New Roman" w:cs="Times New Roman"/>
          <w:color w:val="7F7F7F" w:themeColor="text1" w:themeTint="80"/>
          <w:sz w:val="28"/>
          <w:szCs w:val="28"/>
        </w:rPr>
      </w:pPr>
    </w:p>
    <w:sectPr w:rsidR="00C21CB7" w:rsidRPr="005F0F45" w:rsidSect="00436A6B">
      <w:foot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75" w:rsidRDefault="00813F75" w:rsidP="00436A6B">
      <w:pPr>
        <w:spacing w:after="0" w:line="240" w:lineRule="auto"/>
      </w:pPr>
      <w:r>
        <w:separator/>
      </w:r>
    </w:p>
  </w:endnote>
  <w:endnote w:type="continuationSeparator" w:id="0">
    <w:p w:rsidR="00813F75" w:rsidRDefault="00813F75" w:rsidP="00436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6876"/>
      <w:docPartObj>
        <w:docPartGallery w:val="Page Numbers (Bottom of Page)"/>
        <w:docPartUnique/>
      </w:docPartObj>
    </w:sdtPr>
    <w:sdtContent>
      <w:p w:rsidR="00436A6B" w:rsidRDefault="00174036">
        <w:pPr>
          <w:pStyle w:val="a6"/>
          <w:jc w:val="right"/>
        </w:pPr>
        <w:fldSimple w:instr=" PAGE   \* MERGEFORMAT ">
          <w:r w:rsidR="005F0F45">
            <w:rPr>
              <w:noProof/>
            </w:rPr>
            <w:t>4</w:t>
          </w:r>
        </w:fldSimple>
      </w:p>
    </w:sdtContent>
  </w:sdt>
  <w:p w:rsidR="00436A6B" w:rsidRDefault="00436A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75" w:rsidRDefault="00813F75" w:rsidP="00436A6B">
      <w:pPr>
        <w:spacing w:after="0" w:line="240" w:lineRule="auto"/>
      </w:pPr>
      <w:r>
        <w:separator/>
      </w:r>
    </w:p>
  </w:footnote>
  <w:footnote w:type="continuationSeparator" w:id="0">
    <w:p w:rsidR="00813F75" w:rsidRDefault="00813F75" w:rsidP="00436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38F8"/>
    <w:rsid w:val="000C2A65"/>
    <w:rsid w:val="000C569C"/>
    <w:rsid w:val="00123B24"/>
    <w:rsid w:val="00123C80"/>
    <w:rsid w:val="00174036"/>
    <w:rsid w:val="0022584C"/>
    <w:rsid w:val="00304B57"/>
    <w:rsid w:val="00327357"/>
    <w:rsid w:val="003438F8"/>
    <w:rsid w:val="00384805"/>
    <w:rsid w:val="003A0A17"/>
    <w:rsid w:val="00436A6B"/>
    <w:rsid w:val="004C7B5C"/>
    <w:rsid w:val="005021BA"/>
    <w:rsid w:val="00574201"/>
    <w:rsid w:val="005829C2"/>
    <w:rsid w:val="005E4F6A"/>
    <w:rsid w:val="005F0F45"/>
    <w:rsid w:val="00632EC5"/>
    <w:rsid w:val="0072758C"/>
    <w:rsid w:val="007A348A"/>
    <w:rsid w:val="00813F75"/>
    <w:rsid w:val="008167F0"/>
    <w:rsid w:val="008B3F51"/>
    <w:rsid w:val="00924091"/>
    <w:rsid w:val="009F258C"/>
    <w:rsid w:val="009F4944"/>
    <w:rsid w:val="009F65B7"/>
    <w:rsid w:val="00AA7BD1"/>
    <w:rsid w:val="00AB53F2"/>
    <w:rsid w:val="00C20C5D"/>
    <w:rsid w:val="00C21CB7"/>
    <w:rsid w:val="00C56388"/>
    <w:rsid w:val="00CF6589"/>
    <w:rsid w:val="00EE6645"/>
    <w:rsid w:val="00F65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38F8"/>
  </w:style>
  <w:style w:type="paragraph" w:styleId="a4">
    <w:name w:val="header"/>
    <w:basedOn w:val="a"/>
    <w:link w:val="a5"/>
    <w:uiPriority w:val="99"/>
    <w:semiHidden/>
    <w:unhideWhenUsed/>
    <w:rsid w:val="00436A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36A6B"/>
  </w:style>
  <w:style w:type="paragraph" w:styleId="a6">
    <w:name w:val="footer"/>
    <w:basedOn w:val="a"/>
    <w:link w:val="a7"/>
    <w:uiPriority w:val="99"/>
    <w:unhideWhenUsed/>
    <w:rsid w:val="00436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6A6B"/>
  </w:style>
  <w:style w:type="table" w:styleId="a8">
    <w:name w:val="Table Grid"/>
    <w:basedOn w:val="a1"/>
    <w:uiPriority w:val="59"/>
    <w:rsid w:val="00C21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3190390">
      <w:bodyDiv w:val="1"/>
      <w:marLeft w:val="0"/>
      <w:marRight w:val="0"/>
      <w:marTop w:val="0"/>
      <w:marBottom w:val="0"/>
      <w:divBdr>
        <w:top w:val="none" w:sz="0" w:space="0" w:color="auto"/>
        <w:left w:val="none" w:sz="0" w:space="0" w:color="auto"/>
        <w:bottom w:val="none" w:sz="0" w:space="0" w:color="auto"/>
        <w:right w:val="none" w:sz="0" w:space="0" w:color="auto"/>
      </w:divBdr>
    </w:div>
    <w:div w:id="1556971022">
      <w:bodyDiv w:val="1"/>
      <w:marLeft w:val="0"/>
      <w:marRight w:val="0"/>
      <w:marTop w:val="0"/>
      <w:marBottom w:val="0"/>
      <w:divBdr>
        <w:top w:val="none" w:sz="0" w:space="0" w:color="auto"/>
        <w:left w:val="none" w:sz="0" w:space="0" w:color="auto"/>
        <w:bottom w:val="none" w:sz="0" w:space="0" w:color="auto"/>
        <w:right w:val="none" w:sz="0" w:space="0" w:color="auto"/>
      </w:divBdr>
    </w:div>
    <w:div w:id="21029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2</cp:revision>
  <dcterms:created xsi:type="dcterms:W3CDTF">2019-11-11T03:19:00Z</dcterms:created>
  <dcterms:modified xsi:type="dcterms:W3CDTF">2019-11-11T03:19:00Z</dcterms:modified>
</cp:coreProperties>
</file>